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</w:t>
      </w:r>
      <w:r w:rsidR="00014015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I/</w:t>
      </w:r>
      <w:r w:rsidR="00014015">
        <w:rPr>
          <w:rFonts w:ascii="Times New Roman" w:hAnsi="Times New Roman" w:cs="Times New Roman"/>
          <w:b/>
        </w:rPr>
        <w:t>83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014015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  <w:r w:rsidR="0001401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art.18 ust.2 pkt 9 lit. e  oraz art.58 ustawy z dnia 8 marca 1990 roku o samorządzie gminnym </w:t>
      </w:r>
      <w:r w:rsidR="00C200B1">
        <w:rPr>
          <w:rFonts w:ascii="Times New Roman" w:hAnsi="Times New Roman" w:cs="Times New Roman"/>
        </w:rPr>
        <w:t>(</w:t>
      </w:r>
      <w:bookmarkStart w:id="0" w:name="_GoBack"/>
      <w:bookmarkEnd w:id="0"/>
      <w:r w:rsidR="00C200B1" w:rsidRPr="00C200B1">
        <w:rPr>
          <w:rFonts w:ascii="Times New Roman" w:hAnsi="Times New Roman" w:cs="Times New Roman"/>
        </w:rPr>
        <w:t>Dz.U. z 2024 r, poz.1465</w:t>
      </w:r>
      <w:r>
        <w:rPr>
          <w:rFonts w:ascii="Times New Roman" w:hAnsi="Times New Roman" w:cs="Times New Roman"/>
        </w:rPr>
        <w:t>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014015" w:rsidRPr="00014015">
        <w:rPr>
          <w:rFonts w:ascii="Times New Roman" w:hAnsi="Times New Roman" w:cs="Times New Roman"/>
          <w:b/>
        </w:rPr>
        <w:t xml:space="preserve">Opracowanie dokumentacji projektowej zagospodarowania przestrzeni publicznej na działce nr </w:t>
      </w:r>
      <w:proofErr w:type="spellStart"/>
      <w:r w:rsidR="00014015" w:rsidRPr="00014015">
        <w:rPr>
          <w:rFonts w:ascii="Times New Roman" w:hAnsi="Times New Roman" w:cs="Times New Roman"/>
          <w:b/>
        </w:rPr>
        <w:t>ewid</w:t>
      </w:r>
      <w:proofErr w:type="spellEnd"/>
      <w:r w:rsidR="00014015" w:rsidRPr="00014015">
        <w:rPr>
          <w:rFonts w:ascii="Times New Roman" w:hAnsi="Times New Roman" w:cs="Times New Roman"/>
          <w:b/>
        </w:rPr>
        <w:t xml:space="preserve">. 293 </w:t>
      </w:r>
      <w:r w:rsidR="00014015">
        <w:rPr>
          <w:rFonts w:ascii="Times New Roman" w:hAnsi="Times New Roman" w:cs="Times New Roman"/>
          <w:b/>
        </w:rPr>
        <w:br/>
      </w:r>
      <w:r w:rsidR="00014015" w:rsidRPr="00014015">
        <w:rPr>
          <w:rFonts w:ascii="Times New Roman" w:hAnsi="Times New Roman" w:cs="Times New Roman"/>
          <w:b/>
        </w:rPr>
        <w:t>w Błażowej</w:t>
      </w:r>
      <w:r w:rsidR="006776A3">
        <w:rPr>
          <w:rFonts w:ascii="Times New Roman" w:hAnsi="Times New Roman" w:cs="Times New Roman"/>
          <w:b/>
        </w:rPr>
        <w:t>”</w:t>
      </w:r>
      <w:r w:rsidR="00014015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 xml:space="preserve">w kwocie: </w:t>
      </w:r>
      <w:r w:rsidR="00014015">
        <w:rPr>
          <w:rFonts w:ascii="Times New Roman" w:hAnsi="Times New Roman" w:cs="Times New Roman"/>
          <w:b/>
        </w:rPr>
        <w:t>118</w:t>
      </w:r>
      <w:r w:rsidR="006D1256">
        <w:rPr>
          <w:rFonts w:ascii="Times New Roman" w:hAnsi="Times New Roman" w:cs="Times New Roman"/>
          <w:b/>
        </w:rPr>
        <w:t> </w:t>
      </w:r>
      <w:r w:rsidR="00014015">
        <w:rPr>
          <w:rFonts w:ascii="Times New Roman" w:hAnsi="Times New Roman" w:cs="Times New Roman"/>
          <w:b/>
        </w:rPr>
        <w:t>850</w:t>
      </w:r>
      <w:r w:rsidR="006D1256">
        <w:rPr>
          <w:rFonts w:ascii="Times New Roman" w:hAnsi="Times New Roman" w:cs="Times New Roman"/>
          <w:b/>
        </w:rPr>
        <w:t xml:space="preserve">,00 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014015" w:rsidRPr="00014015">
        <w:rPr>
          <w:rFonts w:ascii="Times New Roman" w:hAnsi="Times New Roman" w:cs="Times New Roman"/>
          <w:b/>
        </w:rPr>
        <w:t>118 850</w:t>
      </w:r>
      <w:r w:rsidRPr="00014015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:rsidR="00C43A12" w:rsidRDefault="00C43A12" w:rsidP="00C43A12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40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40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015">
        <w:rPr>
          <w:rFonts w:ascii="Times New Roman" w:hAnsi="Times New Roman" w:cs="Times New Roman"/>
          <w:sz w:val="24"/>
          <w:szCs w:val="24"/>
        </w:rPr>
        <w:t>w związku z planowanym podpisaniem aneksu do umowy, który wydłuża termin zadania na 2025 rok należy podjąć przedmiotowa uchwałę, ponieważ wypłata kwoty  przekracza obecny rok budżetowy.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14015"/>
    <w:rsid w:val="00023BC5"/>
    <w:rsid w:val="000771E8"/>
    <w:rsid w:val="000B774D"/>
    <w:rsid w:val="000D1E83"/>
    <w:rsid w:val="000F478E"/>
    <w:rsid w:val="00106456"/>
    <w:rsid w:val="00146957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776A3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200B1"/>
    <w:rsid w:val="00C332A7"/>
    <w:rsid w:val="00C43A12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61</cp:revision>
  <cp:lastPrinted>2024-05-14T05:44:00Z</cp:lastPrinted>
  <dcterms:created xsi:type="dcterms:W3CDTF">2021-01-20T09:09:00Z</dcterms:created>
  <dcterms:modified xsi:type="dcterms:W3CDTF">2024-10-17T05:55:00Z</dcterms:modified>
</cp:coreProperties>
</file>