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Uchwała nr  VIII/</w:t>
      </w:r>
      <w:r>
        <w:rPr>
          <w:rFonts w:cs="Times New Roman" w:ascii="Times New Roman" w:hAnsi="Times New Roman"/>
          <w:b/>
        </w:rPr>
        <w:t>92</w:t>
      </w:r>
      <w:r>
        <w:rPr>
          <w:rFonts w:cs="Times New Roman" w:ascii="Times New Roman" w:hAnsi="Times New Roman"/>
          <w:b/>
        </w:rPr>
        <w:t>/2024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Rady Miejskiej w Błażowej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 dnia 12.11.2024 roku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 sprawie zaciągnięcia zobowiązania finansowego wykraczającego poza rok budżetowy 2024 </w:t>
        <w:b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art.18 ust.2 pkt 9 lit. e  oraz art.58 ustawy z dnia 8 marca 1990 roku o samorządzie gminnym (t.j. Dz.U. z 2023r, poz.40 ze zm.)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Rada Miejska w Błażowej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uchwala co następuje 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1.</w:t>
      </w:r>
      <w:r>
        <w:rPr>
          <w:rFonts w:cs="Times New Roman" w:ascii="Times New Roman" w:hAnsi="Times New Roman"/>
        </w:rPr>
        <w:t xml:space="preserve">Wyraża się zgodę na zaciągnięcie przez Gminę Błażowa zobowiązania finansowego </w:t>
        <w:br/>
        <w:t xml:space="preserve">wykraczającego poza rok budżetowy 2024 na realizację </w:t>
      </w:r>
      <w:r>
        <w:rPr>
          <w:rFonts w:cs="Times New Roman" w:ascii="Times New Roman" w:hAnsi="Times New Roman"/>
          <w:b/>
        </w:rPr>
        <w:t>zadania majątkowego w roku 2025</w:t>
      </w:r>
      <w:r>
        <w:rPr>
          <w:rFonts w:cs="Times New Roman" w:ascii="Times New Roman" w:hAnsi="Times New Roman"/>
        </w:rPr>
        <w:t xml:space="preserve"> pn.: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i/>
        </w:rPr>
        <w:t xml:space="preserve">Opracowanie dokumentacji projektowo-kosztorysowej budowy nowego boiska wielofunkcyjnego wraz z zadaszeniem o stałej konstrukcji przy Szkole Podstawowej w Kąkolówce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w kwocie </w:t>
      </w:r>
      <w:r>
        <w:rPr>
          <w:rFonts w:cs="Times New Roman" w:ascii="Times New Roman" w:hAnsi="Times New Roman"/>
          <w:b/>
          <w:color w:val="000000"/>
          <w:shd w:fill="FFFFFF" w:val="clear"/>
        </w:rPr>
        <w:t>159 000,00 zł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§ 2.</w:t>
      </w:r>
      <w:r>
        <w:rPr>
          <w:rFonts w:cs="Times New Roman" w:ascii="Times New Roman" w:hAnsi="Times New Roman"/>
        </w:rPr>
        <w:t>Zaciągnięte zobowiązanie o którym mowa w § 1 pokryte będzie w 2025 roku z: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Dochodów własnych Gminy Błażowa lub długoterminowych kredytów i pożyczek zaciąganych na rynku krajowym w kwocie : </w:t>
      </w:r>
      <w:r>
        <w:rPr>
          <w:rFonts w:cs="Times New Roman" w:ascii="Times New Roman" w:hAnsi="Times New Roman"/>
          <w:b/>
        </w:rPr>
        <w:t xml:space="preserve">159 000,00zł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3.</w:t>
      </w:r>
      <w:r>
        <w:rPr>
          <w:rFonts w:cs="Times New Roman" w:ascii="Times New Roman" w:hAnsi="Times New Roman"/>
        </w:rPr>
        <w:t>Wykonanie uchwały zleca się Burmistrzowi Błażowej.</w:t>
      </w:r>
      <w:bookmarkStart w:id="0" w:name="_GoBack"/>
      <w:bookmarkEnd w:id="0"/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4</w:t>
      </w:r>
      <w:r>
        <w:rPr>
          <w:rFonts w:cs="Times New Roman" w:ascii="Times New Roman" w:hAnsi="Times New Roman"/>
        </w:rPr>
        <w:t>.Uchwała wchodzi w życie z dniem podjęcia.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</w:rPr>
        <w:t>Przewodniczący Rady Miejskiej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</w:rPr>
        <w:t>Wojciech Kruczek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49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771e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2249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771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LibreOffice/7.4.0.3$Windows_X86_64 LibreOffice_project/f85e47c08ddd19c015c0114a68350214f7066f5a</Application>
  <AppVersion>15.0000</AppVersion>
  <Pages>1</Pages>
  <Words>157</Words>
  <Characters>906</Characters>
  <CharactersWithSpaces>1303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2021-01-20T09:09:00Z</dcterms:created>
  <dc:creator>uzytkownik</dc:creator>
  <dc:description/>
  <dc:language>pl-PL</dc:language>
  <cp:lastModifiedBy/>
  <cp:lastPrinted>2023-09-14T08:35:00Z</cp:lastPrinted>
  <dcterms:modified xsi:type="dcterms:W3CDTF">2024-11-10T12:02:17Z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