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1558" w14:textId="77777777" w:rsidR="00130C22" w:rsidRDefault="00130C22" w:rsidP="00130C22">
      <w:pPr>
        <w:pStyle w:val="Nagwek"/>
        <w:jc w:val="right"/>
        <w:rPr>
          <w:rFonts w:ascii="Times New Roman" w:hAnsi="Times New Roman" w:cs="Times New Roman"/>
          <w:i/>
          <w:sz w:val="18"/>
        </w:rPr>
      </w:pPr>
      <w:r>
        <w:rPr>
          <w:rFonts w:ascii="Times New Roman" w:hAnsi="Times New Roman" w:cs="Times New Roman"/>
          <w:i/>
        </w:rPr>
        <w:t xml:space="preserve">      </w:t>
      </w:r>
      <w:r>
        <w:rPr>
          <w:rFonts w:ascii="Times New Roman" w:hAnsi="Times New Roman" w:cs="Times New Roman"/>
          <w:i/>
          <w:sz w:val="18"/>
        </w:rPr>
        <w:t>Egzemplarz nr 1</w:t>
      </w:r>
    </w:p>
    <w:p w14:paraId="01D8BE3C" w14:textId="77777777" w:rsidR="00130C22" w:rsidRDefault="00130C22"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jc w:val="center"/>
        <w:rPr>
          <w:rFonts w:ascii="Calibri" w:hAnsi="Calibri" w:cs="Calibri"/>
          <w:b/>
          <w:bCs/>
        </w:rPr>
      </w:pPr>
    </w:p>
    <w:p w14:paraId="0CF7D4C9" w14:textId="116F9CA2" w:rsidR="0083546B" w:rsidRDefault="0083546B"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jc w:val="center"/>
        <w:rPr>
          <w:rFonts w:ascii="Calibri" w:hAnsi="Calibri" w:cs="Calibri"/>
          <w:b/>
          <w:bCs/>
        </w:rPr>
      </w:pPr>
      <w:r>
        <w:rPr>
          <w:rFonts w:ascii="Calibri" w:hAnsi="Calibri" w:cs="Calibri"/>
          <w:b/>
          <w:bCs/>
        </w:rPr>
        <w:t>UCHWAŁA Nr</w:t>
      </w:r>
      <w:r w:rsidR="00D27AF9">
        <w:rPr>
          <w:rFonts w:ascii="Calibri" w:hAnsi="Calibri" w:cs="Calibri"/>
          <w:b/>
          <w:bCs/>
        </w:rPr>
        <w:t xml:space="preserve"> </w:t>
      </w:r>
      <w:r w:rsidR="00130C22">
        <w:rPr>
          <w:rFonts w:ascii="Calibri" w:hAnsi="Calibri" w:cs="Calibri"/>
          <w:b/>
          <w:bCs/>
        </w:rPr>
        <w:t>XIX/162</w:t>
      </w:r>
      <w:r w:rsidR="00F25DD6">
        <w:rPr>
          <w:rFonts w:ascii="Calibri" w:hAnsi="Calibri" w:cs="Calibri"/>
          <w:b/>
          <w:bCs/>
        </w:rPr>
        <w:t>/</w:t>
      </w:r>
      <w:r w:rsidR="00D27AF9">
        <w:rPr>
          <w:rFonts w:ascii="Calibri" w:hAnsi="Calibri" w:cs="Calibri"/>
          <w:b/>
          <w:bCs/>
        </w:rPr>
        <w:t>2025</w:t>
      </w:r>
    </w:p>
    <w:p w14:paraId="1AAAE9AE" w14:textId="77777777" w:rsidR="0083546B" w:rsidRDefault="0083546B"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jc w:val="center"/>
        <w:rPr>
          <w:rFonts w:ascii="Calibri" w:hAnsi="Calibri" w:cs="Calibri"/>
          <w:b/>
          <w:bCs/>
        </w:rPr>
      </w:pPr>
      <w:r>
        <w:rPr>
          <w:rFonts w:ascii="Calibri" w:hAnsi="Calibri" w:cs="Calibri"/>
          <w:b/>
          <w:bCs/>
        </w:rPr>
        <w:t>Rady Miejskiej w Błażowej</w:t>
      </w:r>
    </w:p>
    <w:p w14:paraId="29D376B4" w14:textId="77777777" w:rsidR="0083546B" w:rsidRDefault="0083546B"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52" w:lineRule="auto"/>
        <w:jc w:val="center"/>
        <w:rPr>
          <w:rFonts w:ascii="Calibri" w:hAnsi="Calibri" w:cs="Calibri"/>
          <w:b/>
          <w:bCs/>
        </w:rPr>
      </w:pPr>
      <w:r>
        <w:rPr>
          <w:rFonts w:ascii="Calibri" w:hAnsi="Calibri" w:cs="Calibri"/>
          <w:b/>
          <w:bCs/>
        </w:rPr>
        <w:t xml:space="preserve">z dnia </w:t>
      </w:r>
      <w:r w:rsidR="007864AC">
        <w:rPr>
          <w:rFonts w:ascii="Calibri" w:hAnsi="Calibri" w:cs="Calibri"/>
          <w:b/>
          <w:bCs/>
        </w:rPr>
        <w:t>10</w:t>
      </w:r>
      <w:r w:rsidR="00833F7B">
        <w:rPr>
          <w:rFonts w:ascii="Calibri" w:hAnsi="Calibri" w:cs="Calibri"/>
          <w:b/>
          <w:bCs/>
        </w:rPr>
        <w:t>.</w:t>
      </w:r>
      <w:r>
        <w:rPr>
          <w:rFonts w:ascii="Calibri" w:hAnsi="Calibri" w:cs="Calibri"/>
          <w:b/>
          <w:bCs/>
        </w:rPr>
        <w:t>0</w:t>
      </w:r>
      <w:r w:rsidR="007864AC">
        <w:rPr>
          <w:rFonts w:ascii="Calibri" w:hAnsi="Calibri" w:cs="Calibri"/>
          <w:b/>
          <w:bCs/>
        </w:rPr>
        <w:t>9</w:t>
      </w:r>
      <w:r>
        <w:rPr>
          <w:rFonts w:ascii="Calibri" w:hAnsi="Calibri" w:cs="Calibri"/>
          <w:b/>
          <w:bCs/>
        </w:rPr>
        <w:t>.202</w:t>
      </w:r>
      <w:r w:rsidR="00FD22F2">
        <w:rPr>
          <w:rFonts w:ascii="Calibri" w:hAnsi="Calibri" w:cs="Calibri"/>
          <w:b/>
          <w:bCs/>
        </w:rPr>
        <w:t>5</w:t>
      </w:r>
      <w:r>
        <w:rPr>
          <w:rFonts w:ascii="Calibri" w:hAnsi="Calibri" w:cs="Calibri"/>
          <w:b/>
          <w:bCs/>
        </w:rPr>
        <w:t>r</w:t>
      </w:r>
    </w:p>
    <w:p w14:paraId="5E13D7FD" w14:textId="77777777" w:rsidR="0083546B" w:rsidRDefault="0083546B"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52" w:lineRule="auto"/>
        <w:jc w:val="center"/>
        <w:rPr>
          <w:rFonts w:ascii="Calibri" w:hAnsi="Calibri" w:cs="Calibri"/>
          <w:b/>
          <w:bCs/>
        </w:rPr>
      </w:pPr>
      <w:r>
        <w:rPr>
          <w:rFonts w:ascii="Calibri" w:hAnsi="Calibri" w:cs="Calibri"/>
          <w:b/>
          <w:bCs/>
        </w:rPr>
        <w:t>w sprawie zmiany uchwały budżetowej Gminy Błażowa na 202</w:t>
      </w:r>
      <w:r w:rsidR="007409E1">
        <w:rPr>
          <w:rFonts w:ascii="Calibri" w:hAnsi="Calibri" w:cs="Calibri"/>
          <w:b/>
          <w:bCs/>
        </w:rPr>
        <w:t>5</w:t>
      </w:r>
      <w:r>
        <w:rPr>
          <w:rFonts w:ascii="Calibri" w:hAnsi="Calibri" w:cs="Calibri"/>
          <w:b/>
          <w:bCs/>
        </w:rPr>
        <w:t>r</w:t>
      </w:r>
    </w:p>
    <w:p w14:paraId="3A51E3D8" w14:textId="77777777" w:rsidR="007409E1" w:rsidRPr="00AA2A14" w:rsidRDefault="007409E1" w:rsidP="007409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line="276" w:lineRule="auto"/>
        <w:rPr>
          <w:rFonts w:ascii="Times New Roman" w:hAnsi="Times New Roman" w:cs="Times New Roman"/>
        </w:rPr>
      </w:pPr>
      <w:r w:rsidRPr="00AA2A14">
        <w:rPr>
          <w:rFonts w:ascii="Times New Roman" w:hAnsi="Times New Roman" w:cs="Times New Roman"/>
        </w:rPr>
        <w:t>Na podstawie art.18 ust.2 pkt 4 ustawy z dnia 8 marca 1990r o samorządzie gminnym (Dz.U. z 2024 r, poz.1465.) oraz art.211, art. 212,art. 235,art. 236, art. 237, ustawy z dnia 27 sierpnia 2009r o finansach  publicznych (</w:t>
      </w:r>
      <w:proofErr w:type="spellStart"/>
      <w:r w:rsidRPr="00AA2A14">
        <w:rPr>
          <w:rFonts w:ascii="Times New Roman" w:hAnsi="Times New Roman" w:cs="Times New Roman"/>
        </w:rPr>
        <w:t>t.j</w:t>
      </w:r>
      <w:proofErr w:type="spellEnd"/>
      <w:r w:rsidRPr="00AA2A14">
        <w:rPr>
          <w:rFonts w:ascii="Times New Roman" w:hAnsi="Times New Roman" w:cs="Times New Roman"/>
        </w:rPr>
        <w:t>. Dz. U. z 2022r, poz. 1634 ze zm.)</w:t>
      </w:r>
    </w:p>
    <w:p w14:paraId="729EB4A0" w14:textId="77777777" w:rsidR="007409E1" w:rsidRDefault="007409E1"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jc w:val="center"/>
        <w:rPr>
          <w:rFonts w:ascii="Times New Roman" w:hAnsi="Times New Roman" w:cs="Times New Roman"/>
          <w:b/>
          <w:bCs/>
        </w:rPr>
      </w:pPr>
    </w:p>
    <w:p w14:paraId="4D845230" w14:textId="77777777" w:rsidR="0083546B" w:rsidRDefault="0083546B"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jc w:val="center"/>
        <w:rPr>
          <w:rFonts w:ascii="Times New Roman" w:hAnsi="Times New Roman" w:cs="Times New Roman"/>
          <w:b/>
          <w:bCs/>
        </w:rPr>
      </w:pPr>
      <w:r>
        <w:rPr>
          <w:rFonts w:ascii="Times New Roman" w:hAnsi="Times New Roman" w:cs="Times New Roman"/>
          <w:b/>
          <w:bCs/>
        </w:rPr>
        <w:t>Rada Miejska w Błażowej</w:t>
      </w:r>
    </w:p>
    <w:p w14:paraId="6851E336" w14:textId="77777777" w:rsidR="0083546B" w:rsidRDefault="0083546B"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52" w:lineRule="auto"/>
        <w:jc w:val="center"/>
        <w:rPr>
          <w:rFonts w:ascii="Times New Roman" w:hAnsi="Times New Roman" w:cs="Times New Roman"/>
          <w:b/>
          <w:bCs/>
        </w:rPr>
      </w:pPr>
      <w:r>
        <w:rPr>
          <w:rFonts w:ascii="Times New Roman" w:hAnsi="Times New Roman" w:cs="Times New Roman"/>
          <w:b/>
          <w:bCs/>
        </w:rPr>
        <w:t>uchwala co następuje</w:t>
      </w:r>
    </w:p>
    <w:p w14:paraId="28867E69" w14:textId="77777777" w:rsidR="003159A7" w:rsidRDefault="003159A7"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52" w:lineRule="auto"/>
        <w:jc w:val="center"/>
        <w:rPr>
          <w:rFonts w:ascii="Times New Roman" w:hAnsi="Times New Roman" w:cs="Times New Roman"/>
          <w:b/>
          <w:bCs/>
        </w:rPr>
      </w:pPr>
    </w:p>
    <w:tbl>
      <w:tblPr>
        <w:tblStyle w:val="Tabela-Siatka"/>
        <w:tblW w:w="9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2"/>
        <w:gridCol w:w="2091"/>
      </w:tblGrid>
      <w:tr w:rsidR="0083546B" w14:paraId="7D2F794B" w14:textId="77777777" w:rsidTr="009F171B">
        <w:tc>
          <w:tcPr>
            <w:tcW w:w="7772" w:type="dxa"/>
            <w:hideMark/>
          </w:tcPr>
          <w:p w14:paraId="4AAC5C48" w14:textId="77777777" w:rsidR="0083546B" w:rsidRDefault="0083546B" w:rsidP="007409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
                <w:bCs/>
              </w:rPr>
            </w:pPr>
            <w:r>
              <w:rPr>
                <w:rFonts w:ascii="Times New Roman" w:hAnsi="Times New Roman" w:cs="Times New Roman"/>
                <w:b/>
              </w:rPr>
              <w:t>§ 1. Zwiększa się dochody budżetowe na 202</w:t>
            </w:r>
            <w:r w:rsidR="007409E1">
              <w:rPr>
                <w:rFonts w:ascii="Times New Roman" w:hAnsi="Times New Roman" w:cs="Times New Roman"/>
                <w:b/>
              </w:rPr>
              <w:t>5</w:t>
            </w:r>
            <w:r>
              <w:rPr>
                <w:rFonts w:ascii="Times New Roman" w:hAnsi="Times New Roman" w:cs="Times New Roman"/>
                <w:b/>
              </w:rPr>
              <w:t xml:space="preserve"> rok o kwotę:</w:t>
            </w:r>
          </w:p>
        </w:tc>
        <w:tc>
          <w:tcPr>
            <w:tcW w:w="2091" w:type="dxa"/>
          </w:tcPr>
          <w:p w14:paraId="515D23B3" w14:textId="77777777" w:rsidR="0083546B" w:rsidRDefault="002B64C5" w:rsidP="002B6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
                <w:bCs/>
              </w:rPr>
            </w:pPr>
            <w:r>
              <w:rPr>
                <w:rFonts w:ascii="Times New Roman" w:hAnsi="Times New Roman" w:cs="Times New Roman"/>
                <w:b/>
                <w:bCs/>
              </w:rPr>
              <w:t>1 253 314,52</w:t>
            </w:r>
          </w:p>
        </w:tc>
      </w:tr>
      <w:tr w:rsidR="0083546B" w14:paraId="355B38EE" w14:textId="77777777" w:rsidTr="009F171B">
        <w:trPr>
          <w:trHeight w:val="336"/>
        </w:trPr>
        <w:tc>
          <w:tcPr>
            <w:tcW w:w="7772" w:type="dxa"/>
            <w:hideMark/>
          </w:tcPr>
          <w:p w14:paraId="214D2856" w14:textId="77777777" w:rsidR="0083546B" w:rsidRDefault="0083546B" w:rsidP="00562D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
                <w:bCs/>
              </w:rPr>
            </w:pPr>
            <w:r>
              <w:rPr>
                <w:rFonts w:ascii="Times New Roman" w:hAnsi="Times New Roman" w:cs="Times New Roman"/>
                <w:b/>
                <w:bCs/>
              </w:rPr>
              <w:t xml:space="preserve">a)dochody </w:t>
            </w:r>
            <w:r w:rsidR="00562D6B">
              <w:rPr>
                <w:rFonts w:ascii="Times New Roman" w:hAnsi="Times New Roman" w:cs="Times New Roman"/>
                <w:b/>
                <w:bCs/>
              </w:rPr>
              <w:t>bieżące</w:t>
            </w:r>
          </w:p>
        </w:tc>
        <w:tc>
          <w:tcPr>
            <w:tcW w:w="2091" w:type="dxa"/>
          </w:tcPr>
          <w:p w14:paraId="281128E9" w14:textId="77777777" w:rsidR="0083546B" w:rsidRPr="002B64C5" w:rsidRDefault="002B64C5" w:rsidP="002B6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
                <w:bCs/>
                <w:i/>
              </w:rPr>
            </w:pPr>
            <w:r>
              <w:rPr>
                <w:rFonts w:ascii="Times New Roman" w:hAnsi="Times New Roman" w:cs="Times New Roman"/>
                <w:b/>
                <w:bCs/>
                <w:i/>
              </w:rPr>
              <w:t>345 933,73</w:t>
            </w:r>
          </w:p>
        </w:tc>
      </w:tr>
      <w:tr w:rsidR="00BE15F3" w:rsidRPr="00492A31" w14:paraId="321CD51A" w14:textId="77777777" w:rsidTr="009F171B">
        <w:tc>
          <w:tcPr>
            <w:tcW w:w="7772" w:type="dxa"/>
          </w:tcPr>
          <w:p w14:paraId="07A3C47A" w14:textId="77777777" w:rsidR="00BE15F3" w:rsidRDefault="00BE15F3" w:rsidP="00BE15F3">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Cs/>
              </w:rPr>
            </w:pPr>
            <w:r>
              <w:rPr>
                <w:rFonts w:ascii="Times New Roman" w:hAnsi="Times New Roman" w:cs="Times New Roman"/>
                <w:bCs/>
              </w:rPr>
              <w:t xml:space="preserve">Dotacja na realizacje zadań </w:t>
            </w:r>
            <w:r w:rsidR="00043205">
              <w:rPr>
                <w:rFonts w:ascii="Times New Roman" w:hAnsi="Times New Roman" w:cs="Times New Roman"/>
                <w:bCs/>
              </w:rPr>
              <w:t xml:space="preserve">bieżących </w:t>
            </w:r>
            <w:r>
              <w:rPr>
                <w:rFonts w:ascii="Times New Roman" w:hAnsi="Times New Roman" w:cs="Times New Roman"/>
                <w:bCs/>
              </w:rPr>
              <w:t>w ramach programu Ochrony Ludności i Obrony Cywilnej na lata 2025-2026</w:t>
            </w:r>
          </w:p>
        </w:tc>
        <w:tc>
          <w:tcPr>
            <w:tcW w:w="2091" w:type="dxa"/>
          </w:tcPr>
          <w:p w14:paraId="30B530C5" w14:textId="77777777" w:rsidR="00BE15F3" w:rsidRDefault="00BE15F3" w:rsidP="00072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91 600,00</w:t>
            </w:r>
          </w:p>
        </w:tc>
      </w:tr>
      <w:tr w:rsidR="001210A7" w:rsidRPr="00492A31" w14:paraId="2026580B" w14:textId="77777777" w:rsidTr="009F171B">
        <w:tc>
          <w:tcPr>
            <w:tcW w:w="7772" w:type="dxa"/>
          </w:tcPr>
          <w:p w14:paraId="172810A1" w14:textId="77777777" w:rsidR="001210A7" w:rsidRDefault="00BE15F3" w:rsidP="001210A7">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Cs/>
              </w:rPr>
            </w:pPr>
            <w:r>
              <w:rPr>
                <w:rFonts w:ascii="Times New Roman" w:hAnsi="Times New Roman" w:cs="Times New Roman"/>
                <w:bCs/>
              </w:rPr>
              <w:t>Wpływy z różnych dochodów-(nadwyżka podatku VAT)</w:t>
            </w:r>
          </w:p>
        </w:tc>
        <w:tc>
          <w:tcPr>
            <w:tcW w:w="2091" w:type="dxa"/>
          </w:tcPr>
          <w:p w14:paraId="77129D38" w14:textId="77777777" w:rsidR="001210A7" w:rsidRDefault="00BE15F3" w:rsidP="002B6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7</w:t>
            </w:r>
            <w:r w:rsidR="002B64C5">
              <w:rPr>
                <w:rFonts w:ascii="Times New Roman" w:hAnsi="Times New Roman" w:cs="Times New Roman"/>
                <w:bCs/>
              </w:rPr>
              <w:t>0</w:t>
            </w:r>
            <w:r>
              <w:rPr>
                <w:rFonts w:ascii="Times New Roman" w:hAnsi="Times New Roman" w:cs="Times New Roman"/>
                <w:bCs/>
              </w:rPr>
              <w:t> </w:t>
            </w:r>
            <w:r w:rsidR="002B64C5">
              <w:rPr>
                <w:rFonts w:ascii="Times New Roman" w:hAnsi="Times New Roman" w:cs="Times New Roman"/>
                <w:bCs/>
              </w:rPr>
              <w:t>493</w:t>
            </w:r>
            <w:r>
              <w:rPr>
                <w:rFonts w:ascii="Times New Roman" w:hAnsi="Times New Roman" w:cs="Times New Roman"/>
                <w:bCs/>
              </w:rPr>
              <w:t>,</w:t>
            </w:r>
            <w:r w:rsidR="002B64C5">
              <w:rPr>
                <w:rFonts w:ascii="Times New Roman" w:hAnsi="Times New Roman" w:cs="Times New Roman"/>
                <w:bCs/>
              </w:rPr>
              <w:t>96</w:t>
            </w:r>
          </w:p>
        </w:tc>
      </w:tr>
      <w:tr w:rsidR="001210A7" w:rsidRPr="00492A31" w14:paraId="2458D54B" w14:textId="77777777" w:rsidTr="009F171B">
        <w:tc>
          <w:tcPr>
            <w:tcW w:w="7772" w:type="dxa"/>
          </w:tcPr>
          <w:p w14:paraId="7A0C6AA5" w14:textId="77777777" w:rsidR="001210A7" w:rsidRPr="001210A7" w:rsidRDefault="001210A7" w:rsidP="001210A7">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Cs/>
              </w:rPr>
            </w:pPr>
            <w:r>
              <w:rPr>
                <w:rFonts w:ascii="Times New Roman" w:hAnsi="Times New Roman" w:cs="Times New Roman"/>
                <w:bCs/>
              </w:rPr>
              <w:t xml:space="preserve">Wpływ z odsetek bankowych </w:t>
            </w:r>
          </w:p>
        </w:tc>
        <w:tc>
          <w:tcPr>
            <w:tcW w:w="2091" w:type="dxa"/>
          </w:tcPr>
          <w:p w14:paraId="4964352D" w14:textId="77777777" w:rsidR="001210A7" w:rsidRDefault="001210A7" w:rsidP="00072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50 000,00</w:t>
            </w:r>
          </w:p>
        </w:tc>
      </w:tr>
      <w:tr w:rsidR="001210A7" w:rsidRPr="00492A31" w14:paraId="0CA6AF12" w14:textId="77777777" w:rsidTr="009F171B">
        <w:tc>
          <w:tcPr>
            <w:tcW w:w="7772" w:type="dxa"/>
          </w:tcPr>
          <w:p w14:paraId="7EFB5ED5" w14:textId="77777777" w:rsidR="001210A7" w:rsidRDefault="001210A7" w:rsidP="001210A7">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Cs/>
              </w:rPr>
            </w:pPr>
            <w:r w:rsidRPr="001210A7">
              <w:rPr>
                <w:rFonts w:ascii="Times New Roman" w:hAnsi="Times New Roman" w:cs="Times New Roman"/>
                <w:bCs/>
              </w:rPr>
              <w:t>Podatek od czynności cywilnoprawnych</w:t>
            </w:r>
            <w:r>
              <w:rPr>
                <w:rFonts w:ascii="Times New Roman" w:hAnsi="Times New Roman" w:cs="Times New Roman"/>
                <w:bCs/>
              </w:rPr>
              <w:t xml:space="preserve"> od osób fizycznych (75616)</w:t>
            </w:r>
          </w:p>
        </w:tc>
        <w:tc>
          <w:tcPr>
            <w:tcW w:w="2091" w:type="dxa"/>
          </w:tcPr>
          <w:p w14:paraId="0C720140" w14:textId="77777777" w:rsidR="001210A7" w:rsidRDefault="001210A7" w:rsidP="00072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100 000,00</w:t>
            </w:r>
          </w:p>
        </w:tc>
      </w:tr>
      <w:tr w:rsidR="00706789" w:rsidRPr="00492A31" w14:paraId="01FC862F" w14:textId="77777777" w:rsidTr="009F171B">
        <w:tc>
          <w:tcPr>
            <w:tcW w:w="7772" w:type="dxa"/>
          </w:tcPr>
          <w:p w14:paraId="71970F91" w14:textId="77777777" w:rsidR="00706789" w:rsidRPr="007A13AE" w:rsidRDefault="00DC24A4" w:rsidP="00415B8D">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Cs/>
              </w:rPr>
            </w:pPr>
            <w:proofErr w:type="spellStart"/>
            <w:r>
              <w:rPr>
                <w:rFonts w:ascii="Times New Roman" w:hAnsi="Times New Roman" w:cs="Times New Roman"/>
                <w:bCs/>
              </w:rPr>
              <w:t>WFOŚiGW</w:t>
            </w:r>
            <w:proofErr w:type="spellEnd"/>
            <w:r>
              <w:rPr>
                <w:rFonts w:ascii="Times New Roman" w:hAnsi="Times New Roman" w:cs="Times New Roman"/>
                <w:bCs/>
              </w:rPr>
              <w:t xml:space="preserve"> (refundacja za punkt konsultacyjny -program Czyste powietrze)</w:t>
            </w:r>
          </w:p>
        </w:tc>
        <w:tc>
          <w:tcPr>
            <w:tcW w:w="2091" w:type="dxa"/>
          </w:tcPr>
          <w:p w14:paraId="4B3D1933" w14:textId="77777777" w:rsidR="00706789" w:rsidRPr="00706789" w:rsidRDefault="00DC24A4" w:rsidP="00072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20 000,00</w:t>
            </w:r>
          </w:p>
        </w:tc>
      </w:tr>
      <w:tr w:rsidR="00C64D76" w:rsidRPr="00492A31" w14:paraId="3E71D7CB" w14:textId="77777777" w:rsidTr="009F171B">
        <w:tc>
          <w:tcPr>
            <w:tcW w:w="7772" w:type="dxa"/>
          </w:tcPr>
          <w:p w14:paraId="4FB46595" w14:textId="77777777" w:rsidR="00C64D76" w:rsidRPr="001261F4" w:rsidRDefault="00C64D76" w:rsidP="00C64D76">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60" w:line="240" w:lineRule="auto"/>
              <w:jc w:val="both"/>
              <w:rPr>
                <w:rFonts w:ascii="Times New Roman" w:hAnsi="Times New Roman" w:cs="Times New Roman"/>
                <w:bCs/>
              </w:rPr>
            </w:pPr>
            <w:r w:rsidRPr="001261F4">
              <w:rPr>
                <w:rFonts w:ascii="Times New Roman" w:hAnsi="Times New Roman" w:cs="Times New Roman"/>
                <w:bCs/>
              </w:rPr>
              <w:t xml:space="preserve">Wpływy z części opłaty za zezwolenie na sprzedaż napojów alkoholowych w obrocie hurtowym. </w:t>
            </w:r>
          </w:p>
          <w:p w14:paraId="56A9DAEC" w14:textId="77777777" w:rsidR="00C64D76" w:rsidRDefault="00C64D76" w:rsidP="00C64D76">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Cs/>
              </w:rPr>
            </w:pPr>
            <w:r w:rsidRPr="001261F4">
              <w:rPr>
                <w:rFonts w:ascii="Times New Roman" w:hAnsi="Times New Roman" w:cs="Times New Roman"/>
                <w:bCs/>
                <w:i/>
              </w:rPr>
              <w:t xml:space="preserve">Określa się szczegółowe zasady wykonywania budżetu wynikające z odrębnych ustaw. Ustala się dochody w wymienionej kwocie i Gmina przeznacza środki na działania mające na celu realizację lokalnej polityki przeciwdziałania negatywnym skutkom spożywania alkoholu. Dochody te nie mogą być przeznaczone na inne cele. (w paragrafie tym ujmuje się wpływy z opłat, o których mowa w art. 92 ust. 11 i 21 ustawy z dnia 26 października 1982 r. o wychowaniu w trzeźwości i przeciwdziałaniu alkoholizmowi (Dz.U.2023.2151 z </w:t>
            </w:r>
            <w:proofErr w:type="spellStart"/>
            <w:r w:rsidRPr="001261F4">
              <w:rPr>
                <w:rFonts w:ascii="Times New Roman" w:hAnsi="Times New Roman" w:cs="Times New Roman"/>
                <w:bCs/>
                <w:i/>
              </w:rPr>
              <w:t>późn</w:t>
            </w:r>
            <w:proofErr w:type="spellEnd"/>
            <w:r w:rsidRPr="001261F4">
              <w:rPr>
                <w:rFonts w:ascii="Times New Roman" w:hAnsi="Times New Roman" w:cs="Times New Roman"/>
                <w:bCs/>
                <w:i/>
              </w:rPr>
              <w:t>. zm.).</w:t>
            </w:r>
          </w:p>
        </w:tc>
        <w:tc>
          <w:tcPr>
            <w:tcW w:w="2091" w:type="dxa"/>
          </w:tcPr>
          <w:p w14:paraId="4D407FC0" w14:textId="77777777" w:rsidR="00C64D76" w:rsidRDefault="00C64D76" w:rsidP="00072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13 839,77</w:t>
            </w:r>
          </w:p>
        </w:tc>
      </w:tr>
      <w:tr w:rsidR="007864AC" w:rsidRPr="004769C2" w14:paraId="0A3DA9F0" w14:textId="77777777" w:rsidTr="009F171B">
        <w:tc>
          <w:tcPr>
            <w:tcW w:w="7772" w:type="dxa"/>
          </w:tcPr>
          <w:p w14:paraId="307067EE" w14:textId="77777777" w:rsidR="007864AC" w:rsidRPr="00F10F35" w:rsidRDefault="007864AC" w:rsidP="007864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
                <w:bCs/>
              </w:rPr>
            </w:pPr>
            <w:r>
              <w:rPr>
                <w:rFonts w:ascii="Times New Roman" w:hAnsi="Times New Roman" w:cs="Times New Roman"/>
                <w:b/>
                <w:bCs/>
              </w:rPr>
              <w:t>b) dochody majątkowe</w:t>
            </w:r>
          </w:p>
        </w:tc>
        <w:tc>
          <w:tcPr>
            <w:tcW w:w="2091" w:type="dxa"/>
          </w:tcPr>
          <w:p w14:paraId="634FDF7D" w14:textId="77777777" w:rsidR="007864AC" w:rsidRPr="002B64C5" w:rsidRDefault="002B64C5" w:rsidP="002B64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
                <w:bCs/>
                <w:i/>
              </w:rPr>
            </w:pPr>
            <w:r w:rsidRPr="002B64C5">
              <w:rPr>
                <w:rFonts w:ascii="Times New Roman" w:hAnsi="Times New Roman" w:cs="Times New Roman"/>
                <w:b/>
                <w:bCs/>
                <w:i/>
              </w:rPr>
              <w:t>907 380,</w:t>
            </w:r>
            <w:r w:rsidR="00C64D76" w:rsidRPr="002B64C5">
              <w:rPr>
                <w:rFonts w:ascii="Times New Roman" w:hAnsi="Times New Roman" w:cs="Times New Roman"/>
                <w:b/>
                <w:bCs/>
                <w:i/>
              </w:rPr>
              <w:t>79</w:t>
            </w:r>
          </w:p>
        </w:tc>
      </w:tr>
      <w:tr w:rsidR="00BE15F3" w14:paraId="2F6D24C7" w14:textId="77777777" w:rsidTr="009F171B">
        <w:tc>
          <w:tcPr>
            <w:tcW w:w="7772" w:type="dxa"/>
          </w:tcPr>
          <w:p w14:paraId="7AAD0266" w14:textId="77777777" w:rsidR="00BE15F3" w:rsidRPr="009C5424" w:rsidRDefault="00A34D30" w:rsidP="009C5424">
            <w:pPr>
              <w:pStyle w:val="Akapitzlist"/>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pPr>
            <w:r>
              <w:rPr>
                <w:rFonts w:ascii="Times New Roman" w:hAnsi="Times New Roman" w:cs="Times New Roman"/>
                <w:bCs/>
              </w:rPr>
              <w:t xml:space="preserve">Dotacja na realizacje zadań </w:t>
            </w:r>
            <w:r w:rsidR="00043205">
              <w:rPr>
                <w:rFonts w:ascii="Times New Roman" w:hAnsi="Times New Roman" w:cs="Times New Roman"/>
                <w:bCs/>
              </w:rPr>
              <w:t xml:space="preserve">majątkowych </w:t>
            </w:r>
            <w:r>
              <w:rPr>
                <w:rFonts w:ascii="Times New Roman" w:hAnsi="Times New Roman" w:cs="Times New Roman"/>
                <w:bCs/>
              </w:rPr>
              <w:t>w ramach programu Ochrony Ludności i Obrony Cywilnej na lata 2025-2026</w:t>
            </w:r>
          </w:p>
        </w:tc>
        <w:tc>
          <w:tcPr>
            <w:tcW w:w="2091" w:type="dxa"/>
          </w:tcPr>
          <w:p w14:paraId="5A41F552" w14:textId="77777777" w:rsidR="00BE15F3" w:rsidRDefault="00BE15F3" w:rsidP="007864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702 895,00</w:t>
            </w:r>
          </w:p>
        </w:tc>
      </w:tr>
      <w:tr w:rsidR="009C5424" w14:paraId="4B385B26" w14:textId="77777777" w:rsidTr="009F171B">
        <w:tc>
          <w:tcPr>
            <w:tcW w:w="7772" w:type="dxa"/>
          </w:tcPr>
          <w:p w14:paraId="0928C5E8" w14:textId="77777777" w:rsidR="009C5424" w:rsidRDefault="009C5424" w:rsidP="009C5424">
            <w:pPr>
              <w:pStyle w:val="Akapitzlist"/>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pPr>
            <w:r w:rsidRPr="009C5424">
              <w:t>„środki na dofinansowanie własnych inwestycji gmin, powiatów (związków gmin, związków powiatowo-gminnych, związków powiatów), samorządów województw, pozyskane z innych źródeł” (dotyczy zadania rozbudowa sieci gazowej - reduktory);</w:t>
            </w:r>
          </w:p>
        </w:tc>
        <w:tc>
          <w:tcPr>
            <w:tcW w:w="2091" w:type="dxa"/>
          </w:tcPr>
          <w:p w14:paraId="7C3D0010" w14:textId="77777777" w:rsidR="009C5424" w:rsidRPr="007864AC" w:rsidRDefault="009C5424" w:rsidP="007864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15 000,00</w:t>
            </w:r>
          </w:p>
        </w:tc>
      </w:tr>
      <w:tr w:rsidR="007864AC" w14:paraId="2199C010" w14:textId="77777777" w:rsidTr="009F171B">
        <w:tc>
          <w:tcPr>
            <w:tcW w:w="7772" w:type="dxa"/>
          </w:tcPr>
          <w:p w14:paraId="4C0DAC07" w14:textId="77777777" w:rsidR="007864AC" w:rsidRPr="00FB278A" w:rsidRDefault="007864AC" w:rsidP="007864AC">
            <w:pPr>
              <w:pStyle w:val="Akapitzlist"/>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Cs/>
              </w:rPr>
            </w:pPr>
            <w:r>
              <w:t>Rozliczenia finansowe - zwrot części wydatków wykonanych w ramach funduszu sołeckiego w 2024r.</w:t>
            </w:r>
          </w:p>
        </w:tc>
        <w:tc>
          <w:tcPr>
            <w:tcW w:w="2091" w:type="dxa"/>
          </w:tcPr>
          <w:p w14:paraId="438D5F9C" w14:textId="77777777" w:rsidR="007864AC" w:rsidRPr="007864AC" w:rsidRDefault="007864AC" w:rsidP="007864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sidRPr="007864AC">
              <w:rPr>
                <w:rFonts w:ascii="Times New Roman" w:hAnsi="Times New Roman" w:cs="Times New Roman"/>
                <w:bCs/>
              </w:rPr>
              <w:t>189 485,79</w:t>
            </w:r>
          </w:p>
        </w:tc>
      </w:tr>
      <w:tr w:rsidR="001F14E8" w14:paraId="6157EE0D" w14:textId="77777777" w:rsidTr="009F171B">
        <w:tc>
          <w:tcPr>
            <w:tcW w:w="7772" w:type="dxa"/>
          </w:tcPr>
          <w:p w14:paraId="2269D7DE" w14:textId="77777777" w:rsidR="001F14E8" w:rsidRDefault="001F14E8" w:rsidP="00130C22">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pPr>
          </w:p>
        </w:tc>
        <w:tc>
          <w:tcPr>
            <w:tcW w:w="2091" w:type="dxa"/>
          </w:tcPr>
          <w:p w14:paraId="518B2003" w14:textId="77777777" w:rsidR="001F14E8" w:rsidRPr="007864AC" w:rsidRDefault="001F14E8" w:rsidP="007864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p>
        </w:tc>
      </w:tr>
      <w:tr w:rsidR="00706789" w14:paraId="0FA17F4B" w14:textId="77777777" w:rsidTr="009F171B">
        <w:tc>
          <w:tcPr>
            <w:tcW w:w="7772" w:type="dxa"/>
            <w:hideMark/>
          </w:tcPr>
          <w:p w14:paraId="05545632" w14:textId="77777777" w:rsidR="00706789" w:rsidRDefault="00706789"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
                <w:bCs/>
              </w:rPr>
            </w:pPr>
            <w:r>
              <w:rPr>
                <w:rFonts w:ascii="Times New Roman" w:hAnsi="Times New Roman" w:cs="Times New Roman"/>
                <w:b/>
                <w:bCs/>
              </w:rPr>
              <w:t>§ 2.Zwiększa się wydatki budżetu Gminy na 2025 rok o kwotę:</w:t>
            </w:r>
          </w:p>
        </w:tc>
        <w:tc>
          <w:tcPr>
            <w:tcW w:w="2091" w:type="dxa"/>
          </w:tcPr>
          <w:p w14:paraId="0F7B7E1B" w14:textId="77777777" w:rsidR="00706789" w:rsidRDefault="00043205" w:rsidP="000432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
                <w:bCs/>
              </w:rPr>
            </w:pPr>
            <w:r>
              <w:rPr>
                <w:rFonts w:ascii="Times New Roman" w:hAnsi="Times New Roman" w:cs="Times New Roman"/>
                <w:b/>
                <w:bCs/>
              </w:rPr>
              <w:t xml:space="preserve">1 </w:t>
            </w:r>
            <w:r w:rsidR="00F00CC8">
              <w:rPr>
                <w:rFonts w:ascii="Times New Roman" w:hAnsi="Times New Roman" w:cs="Times New Roman"/>
                <w:b/>
                <w:bCs/>
              </w:rPr>
              <w:t>4</w:t>
            </w:r>
            <w:r>
              <w:rPr>
                <w:rFonts w:ascii="Times New Roman" w:hAnsi="Times New Roman" w:cs="Times New Roman"/>
                <w:b/>
                <w:bCs/>
              </w:rPr>
              <w:t>15</w:t>
            </w:r>
            <w:r w:rsidR="00F00CC8">
              <w:rPr>
                <w:rFonts w:ascii="Times New Roman" w:hAnsi="Times New Roman" w:cs="Times New Roman"/>
                <w:b/>
                <w:bCs/>
              </w:rPr>
              <w:t> </w:t>
            </w:r>
            <w:r>
              <w:rPr>
                <w:rFonts w:ascii="Times New Roman" w:hAnsi="Times New Roman" w:cs="Times New Roman"/>
                <w:b/>
                <w:bCs/>
              </w:rPr>
              <w:t>314</w:t>
            </w:r>
            <w:r w:rsidR="00F00CC8">
              <w:rPr>
                <w:rFonts w:ascii="Times New Roman" w:hAnsi="Times New Roman" w:cs="Times New Roman"/>
                <w:b/>
                <w:bCs/>
              </w:rPr>
              <w:t>,</w:t>
            </w:r>
            <w:r>
              <w:rPr>
                <w:rFonts w:ascii="Times New Roman" w:hAnsi="Times New Roman" w:cs="Times New Roman"/>
                <w:b/>
                <w:bCs/>
              </w:rPr>
              <w:t>52</w:t>
            </w:r>
          </w:p>
        </w:tc>
      </w:tr>
      <w:tr w:rsidR="00706789" w14:paraId="13C7CDCF" w14:textId="77777777" w:rsidTr="009F171B">
        <w:tc>
          <w:tcPr>
            <w:tcW w:w="7772" w:type="dxa"/>
          </w:tcPr>
          <w:p w14:paraId="419D1D8A" w14:textId="77777777" w:rsidR="00706789" w:rsidRDefault="00706789"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
                <w:bCs/>
              </w:rPr>
            </w:pPr>
          </w:p>
        </w:tc>
        <w:tc>
          <w:tcPr>
            <w:tcW w:w="2091" w:type="dxa"/>
          </w:tcPr>
          <w:p w14:paraId="438300F0" w14:textId="77777777" w:rsidR="00706789" w:rsidRDefault="00706789"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i/>
              </w:rPr>
            </w:pPr>
          </w:p>
        </w:tc>
      </w:tr>
      <w:tr w:rsidR="00706789" w14:paraId="6355502A" w14:textId="77777777" w:rsidTr="009F171B">
        <w:tc>
          <w:tcPr>
            <w:tcW w:w="7772" w:type="dxa"/>
            <w:hideMark/>
          </w:tcPr>
          <w:p w14:paraId="732F30C6" w14:textId="77777777" w:rsidR="00706789" w:rsidRDefault="00706789"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
                <w:bCs/>
              </w:rPr>
            </w:pPr>
            <w:r>
              <w:rPr>
                <w:rFonts w:ascii="Times New Roman" w:hAnsi="Times New Roman" w:cs="Times New Roman"/>
                <w:b/>
                <w:bCs/>
              </w:rPr>
              <w:t>a)wydatki bieżące</w:t>
            </w:r>
          </w:p>
        </w:tc>
        <w:tc>
          <w:tcPr>
            <w:tcW w:w="2091" w:type="dxa"/>
          </w:tcPr>
          <w:p w14:paraId="746F0D12" w14:textId="77777777" w:rsidR="00706789" w:rsidRDefault="00043205" w:rsidP="00C64D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
                <w:bCs/>
                <w:i/>
              </w:rPr>
            </w:pPr>
            <w:r>
              <w:rPr>
                <w:rFonts w:ascii="Times New Roman" w:hAnsi="Times New Roman" w:cs="Times New Roman"/>
                <w:b/>
                <w:bCs/>
                <w:i/>
              </w:rPr>
              <w:t>178 339</w:t>
            </w:r>
            <w:r w:rsidR="009C5424">
              <w:rPr>
                <w:rFonts w:ascii="Times New Roman" w:hAnsi="Times New Roman" w:cs="Times New Roman"/>
                <w:b/>
                <w:bCs/>
                <w:i/>
              </w:rPr>
              <w:t>,</w:t>
            </w:r>
            <w:r w:rsidR="00C64D76">
              <w:rPr>
                <w:rFonts w:ascii="Times New Roman" w:hAnsi="Times New Roman" w:cs="Times New Roman"/>
                <w:b/>
                <w:bCs/>
                <w:i/>
              </w:rPr>
              <w:t>77</w:t>
            </w:r>
          </w:p>
        </w:tc>
      </w:tr>
      <w:tr w:rsidR="00A34D30" w14:paraId="6931E595" w14:textId="77777777" w:rsidTr="009F171B">
        <w:tc>
          <w:tcPr>
            <w:tcW w:w="7772" w:type="dxa"/>
          </w:tcPr>
          <w:p w14:paraId="5AF1595C" w14:textId="77777777" w:rsidR="00A34D30" w:rsidRPr="00DC24A4" w:rsidRDefault="00A34D30" w:rsidP="005F5DD8">
            <w:pPr>
              <w:pStyle w:val="Akapitzlist"/>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rPr>
            </w:pPr>
            <w:r>
              <w:rPr>
                <w:rFonts w:ascii="Times New Roman" w:hAnsi="Times New Roman" w:cs="Times New Roman"/>
                <w:bCs/>
              </w:rPr>
              <w:t>Wydatki</w:t>
            </w:r>
            <w:r w:rsidR="00043205">
              <w:rPr>
                <w:rFonts w:ascii="Times New Roman" w:hAnsi="Times New Roman" w:cs="Times New Roman"/>
                <w:bCs/>
              </w:rPr>
              <w:t xml:space="preserve"> bieżące</w:t>
            </w:r>
            <w:r>
              <w:rPr>
                <w:rFonts w:ascii="Times New Roman" w:hAnsi="Times New Roman" w:cs="Times New Roman"/>
                <w:bCs/>
              </w:rPr>
              <w:t xml:space="preserve"> z dotacji na realizacje zadań w ramach programu Ochrony Ludności i Obrony Cywilnej na lata 2025-2026</w:t>
            </w:r>
            <w:r w:rsidR="00043205">
              <w:rPr>
                <w:rFonts w:ascii="Times New Roman" w:hAnsi="Times New Roman" w:cs="Times New Roman"/>
                <w:bCs/>
              </w:rPr>
              <w:t xml:space="preserve"> (91 600,00</w:t>
            </w:r>
            <w:r>
              <w:rPr>
                <w:rFonts w:ascii="Times New Roman" w:hAnsi="Times New Roman" w:cs="Times New Roman"/>
                <w:bCs/>
              </w:rPr>
              <w:t xml:space="preserve"> + wkład własny</w:t>
            </w:r>
            <w:r w:rsidR="00043205">
              <w:rPr>
                <w:rFonts w:ascii="Times New Roman" w:hAnsi="Times New Roman" w:cs="Times New Roman"/>
                <w:bCs/>
              </w:rPr>
              <w:t xml:space="preserve"> 22 900,00)</w:t>
            </w:r>
            <w:r w:rsidR="002B64C5">
              <w:rPr>
                <w:rFonts w:ascii="Times New Roman" w:hAnsi="Times New Roman" w:cs="Times New Roman"/>
                <w:bCs/>
              </w:rPr>
              <w:t xml:space="preserve"> w tym zakup materiałów i wyposażenia </w:t>
            </w:r>
            <w:r w:rsidR="005F5DD8">
              <w:rPr>
                <w:rFonts w:ascii="Times New Roman" w:hAnsi="Times New Roman" w:cs="Times New Roman"/>
                <w:bCs/>
              </w:rPr>
              <w:t>np.</w:t>
            </w:r>
            <w:r w:rsidR="002B64C5">
              <w:rPr>
                <w:rFonts w:ascii="Times New Roman" w:hAnsi="Times New Roman" w:cs="Times New Roman"/>
                <w:bCs/>
              </w:rPr>
              <w:t xml:space="preserve"> zakup agregatów prądotwórczych, osuszaczy, pił na wysięgniku, wentylator oddymiający</w:t>
            </w:r>
            <w:r w:rsidR="005F5DD8">
              <w:rPr>
                <w:rFonts w:ascii="Times New Roman" w:hAnsi="Times New Roman" w:cs="Times New Roman"/>
                <w:bCs/>
              </w:rPr>
              <w:t>, umundurowanie bojowe dla OSP)</w:t>
            </w:r>
          </w:p>
        </w:tc>
        <w:tc>
          <w:tcPr>
            <w:tcW w:w="2091" w:type="dxa"/>
          </w:tcPr>
          <w:p w14:paraId="77FE1328" w14:textId="77777777" w:rsidR="00A34D30" w:rsidRDefault="00043205" w:rsidP="00C96D41">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114 500,00</w:t>
            </w:r>
          </w:p>
        </w:tc>
      </w:tr>
      <w:tr w:rsidR="00706789" w14:paraId="714361C1" w14:textId="77777777" w:rsidTr="009F171B">
        <w:tc>
          <w:tcPr>
            <w:tcW w:w="7772" w:type="dxa"/>
          </w:tcPr>
          <w:p w14:paraId="3A416F4E" w14:textId="77777777" w:rsidR="00706789" w:rsidRDefault="00DC24A4" w:rsidP="00DC24A4">
            <w:pPr>
              <w:pStyle w:val="Akapitzlist"/>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rPr>
            </w:pPr>
            <w:r w:rsidRPr="00DC24A4">
              <w:rPr>
                <w:rFonts w:ascii="Times New Roman" w:hAnsi="Times New Roman" w:cs="Times New Roman"/>
              </w:rPr>
              <w:t>Wynagrodzenia osobowe pracowników (</w:t>
            </w:r>
            <w:r>
              <w:rPr>
                <w:rFonts w:ascii="Times New Roman" w:hAnsi="Times New Roman" w:cs="Times New Roman"/>
              </w:rPr>
              <w:t>program C</w:t>
            </w:r>
            <w:r w:rsidRPr="00DC24A4">
              <w:rPr>
                <w:rFonts w:ascii="Times New Roman" w:hAnsi="Times New Roman" w:cs="Times New Roman"/>
              </w:rPr>
              <w:t>zyste powietrze)</w:t>
            </w:r>
          </w:p>
        </w:tc>
        <w:tc>
          <w:tcPr>
            <w:tcW w:w="2091" w:type="dxa"/>
          </w:tcPr>
          <w:p w14:paraId="7B57C592" w14:textId="77777777" w:rsidR="00706789" w:rsidRDefault="00DC24A4" w:rsidP="00C96D41">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20 000,00</w:t>
            </w:r>
          </w:p>
        </w:tc>
      </w:tr>
      <w:tr w:rsidR="00360380" w14:paraId="678D43F6" w14:textId="77777777" w:rsidTr="009F171B">
        <w:tc>
          <w:tcPr>
            <w:tcW w:w="7772" w:type="dxa"/>
          </w:tcPr>
          <w:p w14:paraId="410A22B9" w14:textId="77777777" w:rsidR="00360380" w:rsidRPr="006C524B" w:rsidRDefault="006C524B" w:rsidP="006C524B">
            <w:pPr>
              <w:pStyle w:val="Akapitzlist"/>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Cs/>
              </w:rPr>
            </w:pPr>
            <w:r w:rsidRPr="006C524B">
              <w:rPr>
                <w:rFonts w:ascii="Times New Roman" w:hAnsi="Times New Roman" w:cs="Times New Roman"/>
                <w:bCs/>
              </w:rPr>
              <w:t>Gospodarka gruntami i nieruchomościami</w:t>
            </w:r>
            <w:r>
              <w:rPr>
                <w:rFonts w:ascii="Times New Roman" w:hAnsi="Times New Roman" w:cs="Times New Roman"/>
                <w:bCs/>
              </w:rPr>
              <w:t xml:space="preserve"> – zakup usług</w:t>
            </w:r>
          </w:p>
        </w:tc>
        <w:tc>
          <w:tcPr>
            <w:tcW w:w="2091" w:type="dxa"/>
          </w:tcPr>
          <w:p w14:paraId="3CE2E58E" w14:textId="77777777" w:rsidR="00360380" w:rsidRPr="003159A7" w:rsidRDefault="00DC24A4" w:rsidP="00706789">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30 000,00</w:t>
            </w:r>
          </w:p>
        </w:tc>
      </w:tr>
      <w:tr w:rsidR="00D74E4A" w14:paraId="43BC168C" w14:textId="77777777" w:rsidTr="009F171B">
        <w:tc>
          <w:tcPr>
            <w:tcW w:w="7772" w:type="dxa"/>
          </w:tcPr>
          <w:p w14:paraId="31752A3B" w14:textId="77777777" w:rsidR="00C64D76" w:rsidRPr="00C64D76" w:rsidRDefault="00C64D76" w:rsidP="00454375">
            <w:pPr>
              <w:pStyle w:val="Akapitzlist"/>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Cs/>
                <w:i/>
              </w:rPr>
            </w:pPr>
            <w:r w:rsidRPr="00C64D76">
              <w:rPr>
                <w:rFonts w:ascii="Times New Roman" w:hAnsi="Times New Roman" w:cs="Times New Roman"/>
                <w:bCs/>
              </w:rPr>
              <w:lastRenderedPageBreak/>
              <w:t>Przeciwdziałanie alkoholizmowi -zakup usług pozostałych</w:t>
            </w:r>
          </w:p>
          <w:p w14:paraId="76E1E88E" w14:textId="77777777" w:rsidR="00D74E4A" w:rsidRDefault="00C64D76" w:rsidP="00C64D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
                <w:bCs/>
              </w:rPr>
            </w:pPr>
            <w:r w:rsidRPr="00C64D76">
              <w:rPr>
                <w:rFonts w:ascii="Times New Roman" w:hAnsi="Times New Roman" w:cs="Times New Roman"/>
                <w:bCs/>
                <w:i/>
              </w:rPr>
              <w:t xml:space="preserve">(wydatki na działania mające na celu przeciwdziałania negatywnym skutkom spożywania alkoholu ujęte w gminnym programie profilaktyki </w:t>
            </w:r>
            <w:r w:rsidRPr="008F389F">
              <w:rPr>
                <w:rFonts w:ascii="Times New Roman" w:hAnsi="Times New Roman" w:cs="Times New Roman"/>
                <w:bCs/>
                <w:i/>
              </w:rPr>
              <w:t>i przeciwdziałania alkoholizmowi).</w:t>
            </w:r>
          </w:p>
        </w:tc>
        <w:tc>
          <w:tcPr>
            <w:tcW w:w="2091" w:type="dxa"/>
          </w:tcPr>
          <w:p w14:paraId="53A38898" w14:textId="77777777" w:rsidR="00D74E4A" w:rsidRPr="00C64D76" w:rsidRDefault="00C64D76" w:rsidP="00706789">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sidRPr="00C64D76">
              <w:rPr>
                <w:rFonts w:ascii="Times New Roman" w:hAnsi="Times New Roman" w:cs="Times New Roman"/>
                <w:bCs/>
              </w:rPr>
              <w:t>13 839,77</w:t>
            </w:r>
          </w:p>
        </w:tc>
      </w:tr>
      <w:tr w:rsidR="00706789" w14:paraId="0CF28565" w14:textId="77777777" w:rsidTr="009F171B">
        <w:tc>
          <w:tcPr>
            <w:tcW w:w="7772" w:type="dxa"/>
            <w:hideMark/>
          </w:tcPr>
          <w:p w14:paraId="21B9BED8" w14:textId="77777777" w:rsidR="00706789" w:rsidRDefault="00706789"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b/>
                <w:bCs/>
              </w:rPr>
            </w:pPr>
            <w:r>
              <w:rPr>
                <w:rFonts w:ascii="Times New Roman" w:hAnsi="Times New Roman" w:cs="Times New Roman"/>
                <w:b/>
                <w:bCs/>
              </w:rPr>
              <w:t>b) wydatki majątkowe</w:t>
            </w:r>
          </w:p>
        </w:tc>
        <w:tc>
          <w:tcPr>
            <w:tcW w:w="2091" w:type="dxa"/>
          </w:tcPr>
          <w:p w14:paraId="6DDB30F8" w14:textId="77777777" w:rsidR="00706789" w:rsidRPr="004769C2" w:rsidRDefault="00043205" w:rsidP="009C5424">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
                <w:bCs/>
                <w:i/>
              </w:rPr>
            </w:pPr>
            <w:r>
              <w:rPr>
                <w:rFonts w:ascii="Times New Roman" w:hAnsi="Times New Roman" w:cs="Times New Roman"/>
                <w:b/>
                <w:bCs/>
                <w:i/>
              </w:rPr>
              <w:t>1 236 974,75</w:t>
            </w:r>
          </w:p>
        </w:tc>
      </w:tr>
      <w:tr w:rsidR="00A34D30" w:rsidRPr="00610520" w14:paraId="43EE3683" w14:textId="77777777" w:rsidTr="009F171B">
        <w:tc>
          <w:tcPr>
            <w:tcW w:w="7772" w:type="dxa"/>
          </w:tcPr>
          <w:p w14:paraId="4EF42B5D" w14:textId="77777777" w:rsidR="00A34D30" w:rsidRPr="009A2E01" w:rsidRDefault="00A34D30" w:rsidP="009A2E01">
            <w:pPr>
              <w:pStyle w:val="Akapitzlist"/>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rPr>
            </w:pPr>
            <w:r>
              <w:rPr>
                <w:rFonts w:ascii="Times New Roman" w:hAnsi="Times New Roman" w:cs="Times New Roman"/>
                <w:bCs/>
              </w:rPr>
              <w:t xml:space="preserve">Wydatki </w:t>
            </w:r>
            <w:r w:rsidR="00043205">
              <w:rPr>
                <w:rFonts w:ascii="Times New Roman" w:hAnsi="Times New Roman" w:cs="Times New Roman"/>
                <w:bCs/>
              </w:rPr>
              <w:t xml:space="preserve">majątkowe </w:t>
            </w:r>
            <w:r>
              <w:rPr>
                <w:rFonts w:ascii="Times New Roman" w:hAnsi="Times New Roman" w:cs="Times New Roman"/>
                <w:bCs/>
              </w:rPr>
              <w:t>z dotacji na realizacje zadań w ramach programu Ochrony Ludności i Obrony Cywilnej na lata 2025-2026</w:t>
            </w:r>
            <w:r w:rsidR="00043205">
              <w:rPr>
                <w:rFonts w:ascii="Times New Roman" w:hAnsi="Times New Roman" w:cs="Times New Roman"/>
                <w:bCs/>
              </w:rPr>
              <w:t xml:space="preserve"> (702 895,00</w:t>
            </w:r>
            <w:r>
              <w:rPr>
                <w:rFonts w:ascii="Times New Roman" w:hAnsi="Times New Roman" w:cs="Times New Roman"/>
                <w:bCs/>
              </w:rPr>
              <w:t xml:space="preserve"> + wkład własny</w:t>
            </w:r>
            <w:r w:rsidR="00043205">
              <w:rPr>
                <w:rFonts w:ascii="Times New Roman" w:hAnsi="Times New Roman" w:cs="Times New Roman"/>
                <w:bCs/>
              </w:rPr>
              <w:t xml:space="preserve"> 175 723,75)</w:t>
            </w:r>
            <w:r w:rsidR="005F5DD8">
              <w:rPr>
                <w:rFonts w:ascii="Times New Roman" w:hAnsi="Times New Roman" w:cs="Times New Roman"/>
                <w:bCs/>
              </w:rPr>
              <w:t xml:space="preserve"> w tym zakupy inwestycyjne np. agregat prądotwórczy, kontenerowa stacja uzdatniania wody, cysterny do wody pitnej)</w:t>
            </w:r>
          </w:p>
        </w:tc>
        <w:tc>
          <w:tcPr>
            <w:tcW w:w="2091" w:type="dxa"/>
          </w:tcPr>
          <w:p w14:paraId="0830670E" w14:textId="77777777" w:rsidR="00A34D30" w:rsidRDefault="00043205"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878 618,75</w:t>
            </w:r>
          </w:p>
        </w:tc>
      </w:tr>
      <w:tr w:rsidR="00706789" w:rsidRPr="00610520" w14:paraId="22C06E93" w14:textId="77777777" w:rsidTr="009F171B">
        <w:tc>
          <w:tcPr>
            <w:tcW w:w="7772" w:type="dxa"/>
          </w:tcPr>
          <w:p w14:paraId="24AE22CC" w14:textId="77777777" w:rsidR="00706789" w:rsidRPr="00A35406" w:rsidRDefault="009A2E01" w:rsidP="009A2E01">
            <w:pPr>
              <w:pStyle w:val="Akapitzlist"/>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rPr>
            </w:pPr>
            <w:r w:rsidRPr="009A2E01">
              <w:rPr>
                <w:rFonts w:ascii="Times New Roman" w:hAnsi="Times New Roman" w:cs="Times New Roman"/>
              </w:rPr>
              <w:t>System monitoringu wizyjnego na Stadionie sportowym w Błażowej</w:t>
            </w:r>
          </w:p>
        </w:tc>
        <w:tc>
          <w:tcPr>
            <w:tcW w:w="2091" w:type="dxa"/>
          </w:tcPr>
          <w:p w14:paraId="4779B278" w14:textId="77777777" w:rsidR="00706789" w:rsidRPr="00610520" w:rsidRDefault="009A2E01"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30 000,00</w:t>
            </w:r>
          </w:p>
        </w:tc>
      </w:tr>
      <w:tr w:rsidR="00D112D7" w:rsidRPr="00A35406" w14:paraId="3DE8F325" w14:textId="77777777" w:rsidTr="009F171B">
        <w:tc>
          <w:tcPr>
            <w:tcW w:w="7772" w:type="dxa"/>
          </w:tcPr>
          <w:p w14:paraId="4B5ED418" w14:textId="77777777" w:rsidR="00D112D7" w:rsidRPr="00A35406" w:rsidRDefault="009A2E01" w:rsidP="009A2E01">
            <w:pPr>
              <w:pStyle w:val="Akapitzlist"/>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rPr>
            </w:pPr>
            <w:r w:rsidRPr="009A2E01">
              <w:rPr>
                <w:rFonts w:ascii="Times New Roman" w:hAnsi="Times New Roman" w:cs="Times New Roman"/>
              </w:rPr>
              <w:t>Opracowanie audytu energetycznego oraz projektów termomodernizacyjnych dla SP w Kąkolówce</w:t>
            </w:r>
          </w:p>
        </w:tc>
        <w:tc>
          <w:tcPr>
            <w:tcW w:w="2091" w:type="dxa"/>
          </w:tcPr>
          <w:p w14:paraId="0FFB7CA1" w14:textId="77777777" w:rsidR="00D112D7" w:rsidRPr="00A35406" w:rsidRDefault="009A2E01"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90 000,00</w:t>
            </w:r>
          </w:p>
        </w:tc>
      </w:tr>
      <w:tr w:rsidR="00D112D7" w:rsidRPr="00A35406" w14:paraId="7397C754" w14:textId="77777777" w:rsidTr="009F171B">
        <w:tc>
          <w:tcPr>
            <w:tcW w:w="7772" w:type="dxa"/>
          </w:tcPr>
          <w:p w14:paraId="2CC4B74C" w14:textId="77777777" w:rsidR="00D112D7" w:rsidRPr="00A35406" w:rsidRDefault="009A2E01" w:rsidP="009A2E01">
            <w:pPr>
              <w:pStyle w:val="Akapitzlist"/>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rPr>
            </w:pPr>
            <w:r w:rsidRPr="009A2E01">
              <w:rPr>
                <w:rFonts w:ascii="Times New Roman" w:hAnsi="Times New Roman" w:cs="Times New Roman"/>
              </w:rPr>
              <w:t>Opracowanie audytu energetycznego oraz projektów termomodernizacyjnych dla SP w Futomie</w:t>
            </w:r>
          </w:p>
        </w:tc>
        <w:tc>
          <w:tcPr>
            <w:tcW w:w="2091" w:type="dxa"/>
          </w:tcPr>
          <w:p w14:paraId="11B8A4D2" w14:textId="77777777" w:rsidR="00D112D7" w:rsidRPr="00A35406" w:rsidRDefault="009A2E01"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101 000,00</w:t>
            </w:r>
          </w:p>
        </w:tc>
      </w:tr>
      <w:tr w:rsidR="00610520" w:rsidRPr="00A35406" w14:paraId="319F9EC8" w14:textId="77777777" w:rsidTr="009F171B">
        <w:tc>
          <w:tcPr>
            <w:tcW w:w="7772" w:type="dxa"/>
          </w:tcPr>
          <w:p w14:paraId="20C6E6D1" w14:textId="77777777" w:rsidR="00610520" w:rsidRPr="00A35406" w:rsidRDefault="009A2E01" w:rsidP="009A2E01">
            <w:pPr>
              <w:pStyle w:val="Akapitzlist"/>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rPr>
            </w:pPr>
            <w:r w:rsidRPr="009A2E01">
              <w:rPr>
                <w:rFonts w:ascii="Times New Roman" w:hAnsi="Times New Roman" w:cs="Times New Roman"/>
              </w:rPr>
              <w:t>Opracowanie audytu energetycznego oraz projektów termomodernizacyjnych dla SP w Błażowej</w:t>
            </w:r>
          </w:p>
        </w:tc>
        <w:tc>
          <w:tcPr>
            <w:tcW w:w="2091" w:type="dxa"/>
          </w:tcPr>
          <w:p w14:paraId="099198CD" w14:textId="77777777" w:rsidR="00610520" w:rsidRPr="00A35406" w:rsidRDefault="009A2E01" w:rsidP="009C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48 000,00</w:t>
            </w:r>
          </w:p>
        </w:tc>
      </w:tr>
      <w:tr w:rsidR="00610520" w:rsidRPr="00A35406" w14:paraId="2818A95B" w14:textId="77777777" w:rsidTr="009F171B">
        <w:tc>
          <w:tcPr>
            <w:tcW w:w="7772" w:type="dxa"/>
          </w:tcPr>
          <w:p w14:paraId="539B1BDF" w14:textId="77777777" w:rsidR="00610520" w:rsidRPr="00A35406" w:rsidRDefault="009A2E01" w:rsidP="00220385">
            <w:pPr>
              <w:pStyle w:val="Akapitzlist"/>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rPr>
            </w:pPr>
            <w:r w:rsidRPr="009A2E01">
              <w:rPr>
                <w:rFonts w:ascii="Times New Roman" w:hAnsi="Times New Roman" w:cs="Times New Roman"/>
              </w:rPr>
              <w:t xml:space="preserve">Modernizacja wodnicy zlokalizowanej na działce gminnej dz. nr 1871/2 w m. </w:t>
            </w:r>
            <w:r w:rsidR="00220385">
              <w:rPr>
                <w:rFonts w:ascii="Times New Roman" w:hAnsi="Times New Roman" w:cs="Times New Roman"/>
              </w:rPr>
              <w:t>Nowy Borek</w:t>
            </w:r>
          </w:p>
        </w:tc>
        <w:tc>
          <w:tcPr>
            <w:tcW w:w="2091" w:type="dxa"/>
          </w:tcPr>
          <w:p w14:paraId="00892337" w14:textId="77777777" w:rsidR="00610520" w:rsidRPr="00A35406" w:rsidRDefault="009A2E01"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53 536,00</w:t>
            </w:r>
          </w:p>
        </w:tc>
      </w:tr>
      <w:tr w:rsidR="00610520" w:rsidRPr="00A35406" w14:paraId="5FFFEC81" w14:textId="77777777" w:rsidTr="009F171B">
        <w:tc>
          <w:tcPr>
            <w:tcW w:w="7772" w:type="dxa"/>
          </w:tcPr>
          <w:p w14:paraId="5525E0A0" w14:textId="77777777" w:rsidR="00610520" w:rsidRPr="00A35406" w:rsidRDefault="009A2E01" w:rsidP="009A2E01">
            <w:pPr>
              <w:pStyle w:val="Akapitzlist"/>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rPr>
            </w:pPr>
            <w:r w:rsidRPr="009A2E01">
              <w:rPr>
                <w:rFonts w:ascii="Times New Roman" w:hAnsi="Times New Roman" w:cs="Times New Roman"/>
              </w:rPr>
              <w:t>Modernizacji nawierzchni i odwodnienia pasa drogi gminnej nr dz. 30 w m. Błażowa Górna</w:t>
            </w:r>
          </w:p>
        </w:tc>
        <w:tc>
          <w:tcPr>
            <w:tcW w:w="2091" w:type="dxa"/>
          </w:tcPr>
          <w:p w14:paraId="292733EE" w14:textId="77777777" w:rsidR="00610520" w:rsidRPr="00A35406" w:rsidRDefault="009A2E01" w:rsidP="009C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10 4</w:t>
            </w:r>
            <w:r w:rsidR="009C5424">
              <w:rPr>
                <w:rFonts w:ascii="Times New Roman" w:hAnsi="Times New Roman" w:cs="Times New Roman"/>
                <w:bCs/>
              </w:rPr>
              <w:t>20</w:t>
            </w:r>
            <w:r>
              <w:rPr>
                <w:rFonts w:ascii="Times New Roman" w:hAnsi="Times New Roman" w:cs="Times New Roman"/>
                <w:bCs/>
              </w:rPr>
              <w:t>,</w:t>
            </w:r>
            <w:r w:rsidR="009C5424">
              <w:rPr>
                <w:rFonts w:ascii="Times New Roman" w:hAnsi="Times New Roman" w:cs="Times New Roman"/>
                <w:bCs/>
              </w:rPr>
              <w:t>00</w:t>
            </w:r>
          </w:p>
        </w:tc>
      </w:tr>
      <w:tr w:rsidR="00A35406" w:rsidRPr="00A35406" w14:paraId="5FF3D8EA" w14:textId="77777777" w:rsidTr="009F171B">
        <w:tc>
          <w:tcPr>
            <w:tcW w:w="7772" w:type="dxa"/>
          </w:tcPr>
          <w:p w14:paraId="7820EFCB" w14:textId="77777777" w:rsidR="00A35406" w:rsidRPr="00A35406" w:rsidRDefault="009A2E01" w:rsidP="009A2E01">
            <w:pPr>
              <w:pStyle w:val="Akapitzlist"/>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rPr>
            </w:pPr>
            <w:r w:rsidRPr="009A2E01">
              <w:rPr>
                <w:rFonts w:ascii="Times New Roman" w:hAnsi="Times New Roman" w:cs="Times New Roman"/>
              </w:rPr>
              <w:t>Modernizacja odwodnienia pasa drogi gminnej nr dz. 769 w m. Lecka</w:t>
            </w:r>
          </w:p>
        </w:tc>
        <w:tc>
          <w:tcPr>
            <w:tcW w:w="2091" w:type="dxa"/>
          </w:tcPr>
          <w:p w14:paraId="229C4445" w14:textId="77777777" w:rsidR="00A35406" w:rsidRPr="00A35406" w:rsidRDefault="009A2E01" w:rsidP="009C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10 </w:t>
            </w:r>
            <w:r w:rsidR="009C5424">
              <w:rPr>
                <w:rFonts w:ascii="Times New Roman" w:hAnsi="Times New Roman" w:cs="Times New Roman"/>
                <w:bCs/>
              </w:rPr>
              <w:t>400</w:t>
            </w:r>
            <w:r>
              <w:rPr>
                <w:rFonts w:ascii="Times New Roman" w:hAnsi="Times New Roman" w:cs="Times New Roman"/>
                <w:bCs/>
              </w:rPr>
              <w:t>,</w:t>
            </w:r>
            <w:r w:rsidR="009C5424">
              <w:rPr>
                <w:rFonts w:ascii="Times New Roman" w:hAnsi="Times New Roman" w:cs="Times New Roman"/>
                <w:bCs/>
              </w:rPr>
              <w:t>00</w:t>
            </w:r>
          </w:p>
        </w:tc>
      </w:tr>
      <w:tr w:rsidR="00A35406" w:rsidRPr="00A35406" w14:paraId="3C4BD3B0" w14:textId="77777777" w:rsidTr="009F171B">
        <w:tc>
          <w:tcPr>
            <w:tcW w:w="7772" w:type="dxa"/>
          </w:tcPr>
          <w:p w14:paraId="28D57EA6" w14:textId="77777777" w:rsidR="00A35406" w:rsidRPr="00A35406" w:rsidRDefault="009C5424" w:rsidP="009C5424">
            <w:pPr>
              <w:pStyle w:val="Akapitzlist"/>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rPr>
            </w:pPr>
            <w:r w:rsidRPr="009C5424">
              <w:rPr>
                <w:rFonts w:ascii="Times New Roman" w:hAnsi="Times New Roman" w:cs="Times New Roman"/>
              </w:rPr>
              <w:t>„wydatki inwestycyjne jednostek budżetowych” (dotyczy zadania rozbudowa sieci gazowej - reduktory )</w:t>
            </w:r>
          </w:p>
        </w:tc>
        <w:tc>
          <w:tcPr>
            <w:tcW w:w="2091" w:type="dxa"/>
          </w:tcPr>
          <w:p w14:paraId="21686087" w14:textId="77777777" w:rsidR="00A35406" w:rsidRPr="00A35406" w:rsidRDefault="009C5424"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15 000,00</w:t>
            </w:r>
          </w:p>
        </w:tc>
      </w:tr>
      <w:tr w:rsidR="00A35406" w:rsidRPr="00A35406" w14:paraId="1430CA31" w14:textId="77777777" w:rsidTr="009F171B">
        <w:tc>
          <w:tcPr>
            <w:tcW w:w="7772" w:type="dxa"/>
          </w:tcPr>
          <w:p w14:paraId="4404ED11" w14:textId="77777777" w:rsidR="00A35406" w:rsidRPr="00A35406" w:rsidRDefault="00A35406" w:rsidP="009A2E01">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rPr>
            </w:pPr>
          </w:p>
        </w:tc>
        <w:tc>
          <w:tcPr>
            <w:tcW w:w="2091" w:type="dxa"/>
          </w:tcPr>
          <w:p w14:paraId="0C076EC2" w14:textId="77777777" w:rsidR="00A35406" w:rsidRPr="00A35406" w:rsidRDefault="00A35406"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p>
        </w:tc>
      </w:tr>
      <w:tr w:rsidR="00172321" w14:paraId="1AB70DE5" w14:textId="77777777" w:rsidTr="009F171B">
        <w:tc>
          <w:tcPr>
            <w:tcW w:w="7772" w:type="dxa"/>
          </w:tcPr>
          <w:p w14:paraId="2EC978BE" w14:textId="77777777" w:rsidR="00172321" w:rsidRPr="0080044E" w:rsidRDefault="00172321"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b/>
              </w:rPr>
            </w:pPr>
          </w:p>
        </w:tc>
        <w:tc>
          <w:tcPr>
            <w:tcW w:w="2091" w:type="dxa"/>
          </w:tcPr>
          <w:p w14:paraId="0229DAAF" w14:textId="77777777" w:rsidR="00172321" w:rsidRDefault="00172321"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
                <w:bCs/>
              </w:rPr>
            </w:pPr>
          </w:p>
        </w:tc>
      </w:tr>
      <w:tr w:rsidR="00706789" w14:paraId="2FE8B8CB" w14:textId="77777777" w:rsidTr="009F171B">
        <w:tc>
          <w:tcPr>
            <w:tcW w:w="7772" w:type="dxa"/>
          </w:tcPr>
          <w:p w14:paraId="7B9CC502" w14:textId="77777777" w:rsidR="00706789" w:rsidRPr="0080044E" w:rsidRDefault="00706789" w:rsidP="007067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b/>
              </w:rPr>
            </w:pPr>
            <w:r w:rsidRPr="0080044E">
              <w:rPr>
                <w:b/>
              </w:rPr>
              <w:t xml:space="preserve">§ </w:t>
            </w:r>
            <w:r>
              <w:rPr>
                <w:b/>
              </w:rPr>
              <w:t xml:space="preserve">3 </w:t>
            </w:r>
            <w:r w:rsidRPr="0080044E">
              <w:rPr>
                <w:b/>
              </w:rPr>
              <w:t>Z</w:t>
            </w:r>
            <w:r>
              <w:rPr>
                <w:b/>
              </w:rPr>
              <w:t>mniejsza</w:t>
            </w:r>
            <w:r w:rsidRPr="0080044E">
              <w:rPr>
                <w:b/>
              </w:rPr>
              <w:t xml:space="preserve"> się wydatki budżetu Gminy na 2025 rok o kwotę:</w:t>
            </w:r>
          </w:p>
        </w:tc>
        <w:tc>
          <w:tcPr>
            <w:tcW w:w="2091" w:type="dxa"/>
          </w:tcPr>
          <w:p w14:paraId="483EE51F" w14:textId="77777777" w:rsidR="00706789" w:rsidRPr="004769C2" w:rsidRDefault="00F00CC8" w:rsidP="00315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
                <w:bCs/>
              </w:rPr>
            </w:pPr>
            <w:r>
              <w:rPr>
                <w:rFonts w:ascii="Times New Roman" w:hAnsi="Times New Roman" w:cs="Times New Roman"/>
                <w:b/>
                <w:bCs/>
              </w:rPr>
              <w:t>-162 000,00</w:t>
            </w:r>
          </w:p>
        </w:tc>
      </w:tr>
      <w:tr w:rsidR="009B468E" w:rsidRPr="0080044E" w14:paraId="6B4F53A0" w14:textId="77777777" w:rsidTr="009F171B">
        <w:tc>
          <w:tcPr>
            <w:tcW w:w="7772" w:type="dxa"/>
          </w:tcPr>
          <w:p w14:paraId="0E06181E" w14:textId="77777777" w:rsidR="009B468E" w:rsidRPr="0080044E" w:rsidRDefault="009B468E" w:rsidP="00706789">
            <w:pPr>
              <w:rPr>
                <w:rFonts w:ascii="Times New Roman" w:hAnsi="Times New Roman" w:cs="Times New Roman"/>
                <w:b/>
              </w:rPr>
            </w:pPr>
          </w:p>
        </w:tc>
        <w:tc>
          <w:tcPr>
            <w:tcW w:w="2091" w:type="dxa"/>
          </w:tcPr>
          <w:p w14:paraId="1AD7FE9B" w14:textId="77777777" w:rsidR="009B468E" w:rsidRPr="004769C2" w:rsidRDefault="009B468E" w:rsidP="00C96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
                <w:bCs/>
                <w:i/>
              </w:rPr>
            </w:pPr>
          </w:p>
        </w:tc>
      </w:tr>
      <w:tr w:rsidR="00706789" w:rsidRPr="0080044E" w14:paraId="638D4C92" w14:textId="77777777" w:rsidTr="009F171B">
        <w:tc>
          <w:tcPr>
            <w:tcW w:w="7772" w:type="dxa"/>
          </w:tcPr>
          <w:p w14:paraId="5D4820BA" w14:textId="77777777" w:rsidR="00706789" w:rsidRPr="0080044E" w:rsidRDefault="00706789" w:rsidP="0065778A">
            <w:pPr>
              <w:rPr>
                <w:rFonts w:ascii="Times New Roman" w:hAnsi="Times New Roman" w:cs="Times New Roman"/>
                <w:b/>
              </w:rPr>
            </w:pPr>
            <w:r w:rsidRPr="0080044E">
              <w:rPr>
                <w:rFonts w:ascii="Times New Roman" w:hAnsi="Times New Roman" w:cs="Times New Roman"/>
                <w:b/>
              </w:rPr>
              <w:t xml:space="preserve">a) wydatki </w:t>
            </w:r>
            <w:r w:rsidR="0065778A">
              <w:rPr>
                <w:rFonts w:ascii="Times New Roman" w:hAnsi="Times New Roman" w:cs="Times New Roman"/>
                <w:b/>
              </w:rPr>
              <w:t>bieżące</w:t>
            </w:r>
          </w:p>
        </w:tc>
        <w:tc>
          <w:tcPr>
            <w:tcW w:w="2091" w:type="dxa"/>
          </w:tcPr>
          <w:p w14:paraId="331C664C" w14:textId="77777777" w:rsidR="00706789" w:rsidRPr="004769C2" w:rsidRDefault="00F00CC8" w:rsidP="00172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
                <w:bCs/>
                <w:i/>
              </w:rPr>
            </w:pPr>
            <w:r>
              <w:rPr>
                <w:rFonts w:ascii="Times New Roman" w:hAnsi="Times New Roman" w:cs="Times New Roman"/>
                <w:b/>
                <w:bCs/>
                <w:i/>
              </w:rPr>
              <w:t>-162 000,00</w:t>
            </w:r>
          </w:p>
        </w:tc>
      </w:tr>
      <w:tr w:rsidR="009B468E" w:rsidRPr="0080044E" w14:paraId="70233FE3" w14:textId="77777777" w:rsidTr="009F171B">
        <w:tc>
          <w:tcPr>
            <w:tcW w:w="7772" w:type="dxa"/>
          </w:tcPr>
          <w:p w14:paraId="3EBF6A82" w14:textId="77777777" w:rsidR="009B468E" w:rsidRPr="007A13AE" w:rsidRDefault="0065778A" w:rsidP="007864AC">
            <w:pPr>
              <w:pStyle w:val="Akapitzlist"/>
              <w:numPr>
                <w:ilvl w:val="0"/>
                <w:numId w:val="11"/>
              </w:numPr>
              <w:rPr>
                <w:rFonts w:ascii="Times New Roman" w:hAnsi="Times New Roman" w:cs="Times New Roman"/>
              </w:rPr>
            </w:pPr>
            <w:r w:rsidRPr="007A13AE">
              <w:rPr>
                <w:rFonts w:ascii="Times New Roman" w:hAnsi="Times New Roman" w:cs="Times New Roman"/>
              </w:rPr>
              <w:t>MGOPS-</w:t>
            </w:r>
            <w:r>
              <w:t xml:space="preserve"> </w:t>
            </w:r>
            <w:r w:rsidR="007864AC" w:rsidRPr="007864AC">
              <w:t>Zasiłki okresowe, celowe i pomoc w naturze oraz składki na ubezpieczenia emerytalne i rentowe</w:t>
            </w:r>
            <w:r w:rsidR="007864AC">
              <w:t xml:space="preserve"> (85214-3110)</w:t>
            </w:r>
          </w:p>
        </w:tc>
        <w:tc>
          <w:tcPr>
            <w:tcW w:w="2091" w:type="dxa"/>
          </w:tcPr>
          <w:p w14:paraId="5065E587" w14:textId="77777777" w:rsidR="009B468E" w:rsidRPr="0065778A" w:rsidRDefault="007864AC" w:rsidP="00C96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-35 000,00</w:t>
            </w:r>
          </w:p>
        </w:tc>
      </w:tr>
      <w:tr w:rsidR="009B468E" w:rsidRPr="0065778A" w14:paraId="3EE8D889" w14:textId="77777777" w:rsidTr="009F171B">
        <w:tc>
          <w:tcPr>
            <w:tcW w:w="7772" w:type="dxa"/>
          </w:tcPr>
          <w:p w14:paraId="1356CB1F" w14:textId="77777777" w:rsidR="009B468E" w:rsidRPr="007A13AE" w:rsidRDefault="0065778A" w:rsidP="00AF05F1">
            <w:pPr>
              <w:pStyle w:val="Akapitzlist"/>
              <w:numPr>
                <w:ilvl w:val="0"/>
                <w:numId w:val="11"/>
              </w:numPr>
              <w:rPr>
                <w:rFonts w:ascii="Times New Roman" w:hAnsi="Times New Roman" w:cs="Times New Roman"/>
              </w:rPr>
            </w:pPr>
            <w:r w:rsidRPr="007A13AE">
              <w:rPr>
                <w:rFonts w:ascii="Times New Roman" w:hAnsi="Times New Roman" w:cs="Times New Roman"/>
              </w:rPr>
              <w:t>MGOPS-</w:t>
            </w:r>
            <w:r>
              <w:t xml:space="preserve"> </w:t>
            </w:r>
            <w:r w:rsidR="00CA16DB" w:rsidRPr="007A13AE">
              <w:rPr>
                <w:rFonts w:ascii="Times New Roman" w:hAnsi="Times New Roman" w:cs="Times New Roman"/>
              </w:rPr>
              <w:t>DPS</w:t>
            </w:r>
            <w:r w:rsidR="00AF05F1">
              <w:rPr>
                <w:rFonts w:ascii="Times New Roman" w:hAnsi="Times New Roman" w:cs="Times New Roman"/>
              </w:rPr>
              <w:t>-</w:t>
            </w:r>
            <w:r w:rsidR="007864AC">
              <w:rPr>
                <w:rFonts w:ascii="Times New Roman" w:hAnsi="Times New Roman" w:cs="Times New Roman"/>
              </w:rPr>
              <w:t>(85202-4330)</w:t>
            </w:r>
          </w:p>
        </w:tc>
        <w:tc>
          <w:tcPr>
            <w:tcW w:w="2091" w:type="dxa"/>
          </w:tcPr>
          <w:p w14:paraId="03BB2E38" w14:textId="77777777" w:rsidR="009B468E" w:rsidRPr="0065778A" w:rsidRDefault="007864AC" w:rsidP="00C96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-127 000,00</w:t>
            </w:r>
          </w:p>
        </w:tc>
      </w:tr>
      <w:tr w:rsidR="007A13AE" w:rsidRPr="0064568E" w14:paraId="453C1DB3" w14:textId="77777777" w:rsidTr="009F171B">
        <w:tc>
          <w:tcPr>
            <w:tcW w:w="7772" w:type="dxa"/>
          </w:tcPr>
          <w:p w14:paraId="05C7D079" w14:textId="77777777" w:rsidR="007A13AE" w:rsidRPr="0064568E" w:rsidRDefault="007A13AE" w:rsidP="00FD2880">
            <w:pPr>
              <w:rPr>
                <w:rFonts w:ascii="Times New Roman" w:hAnsi="Times New Roman" w:cs="Times New Roman"/>
              </w:rPr>
            </w:pPr>
          </w:p>
        </w:tc>
        <w:tc>
          <w:tcPr>
            <w:tcW w:w="2091" w:type="dxa"/>
          </w:tcPr>
          <w:p w14:paraId="5D95571F" w14:textId="77777777" w:rsidR="007A13AE" w:rsidRPr="00FD2880" w:rsidRDefault="007A13AE" w:rsidP="00C96D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right"/>
              <w:rPr>
                <w:rFonts w:ascii="Times New Roman" w:hAnsi="Times New Roman" w:cs="Times New Roman"/>
                <w:bCs/>
              </w:rPr>
            </w:pPr>
          </w:p>
        </w:tc>
      </w:tr>
    </w:tbl>
    <w:p w14:paraId="2E4C22E9" w14:textId="77777777" w:rsidR="009B468E" w:rsidRDefault="009B468E"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rPr>
          <w:rFonts w:ascii="Times New Roman" w:hAnsi="Times New Roman" w:cs="Times New Roman"/>
          <w:b/>
          <w:bCs/>
        </w:rPr>
      </w:pPr>
    </w:p>
    <w:p w14:paraId="39E4180A" w14:textId="77777777" w:rsidR="006B4E48" w:rsidRPr="006B4E48" w:rsidRDefault="00884106"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rPr>
          <w:rFonts w:ascii="Times New Roman" w:hAnsi="Times New Roman" w:cs="Times New Roman"/>
          <w:bCs/>
          <w:i/>
        </w:rPr>
      </w:pPr>
      <w:r>
        <w:rPr>
          <w:rFonts w:ascii="Times New Roman" w:hAnsi="Times New Roman" w:cs="Times New Roman"/>
          <w:bCs/>
          <w:i/>
        </w:rPr>
        <w:t>Zmiany określają tabele nr 1,2</w:t>
      </w:r>
    </w:p>
    <w:p w14:paraId="7E7B17D6" w14:textId="77777777" w:rsidR="00884106" w:rsidRDefault="00884106"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rPr>
          <w:rFonts w:ascii="Times New Roman" w:hAnsi="Times New Roman" w:cs="Times New Roman"/>
          <w:b/>
          <w:bCs/>
        </w:rPr>
      </w:pPr>
    </w:p>
    <w:p w14:paraId="534E75A3" w14:textId="77777777" w:rsidR="0083546B" w:rsidRPr="006B4E48" w:rsidRDefault="00622FEB"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rPr>
          <w:rFonts w:ascii="Times New Roman" w:hAnsi="Times New Roman" w:cs="Times New Roman"/>
          <w:b/>
          <w:bCs/>
        </w:rPr>
      </w:pPr>
      <w:r w:rsidRPr="006B4E48">
        <w:rPr>
          <w:rFonts w:ascii="Times New Roman" w:hAnsi="Times New Roman" w:cs="Times New Roman"/>
          <w:b/>
          <w:bCs/>
        </w:rPr>
        <w:t xml:space="preserve">§ </w:t>
      </w:r>
      <w:r w:rsidR="00D74E4A">
        <w:rPr>
          <w:rFonts w:ascii="Times New Roman" w:hAnsi="Times New Roman" w:cs="Times New Roman"/>
          <w:b/>
          <w:bCs/>
        </w:rPr>
        <w:t>4</w:t>
      </w:r>
    </w:p>
    <w:p w14:paraId="0403C2AA" w14:textId="77777777" w:rsidR="0083546B" w:rsidRDefault="0083546B"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rPr>
          <w:rFonts w:ascii="Times New Roman" w:hAnsi="Times New Roman" w:cs="Times New Roman"/>
        </w:rPr>
      </w:pPr>
      <w:r>
        <w:rPr>
          <w:rFonts w:ascii="Times New Roman" w:hAnsi="Times New Roman" w:cs="Times New Roman"/>
        </w:rPr>
        <w:t>Wykonanie uchwały zleca się Burmistrzowi Błażowej.</w:t>
      </w:r>
    </w:p>
    <w:p w14:paraId="1F4F9C12" w14:textId="77777777" w:rsidR="0083546B" w:rsidRDefault="0083546B"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rPr>
          <w:rFonts w:ascii="Times New Roman" w:hAnsi="Times New Roman" w:cs="Times New Roman"/>
        </w:rPr>
      </w:pPr>
    </w:p>
    <w:p w14:paraId="4C232DBD" w14:textId="77777777" w:rsidR="0083546B" w:rsidRDefault="00622FEB"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rPr>
          <w:rFonts w:ascii="Times New Roman" w:hAnsi="Times New Roman" w:cs="Times New Roman"/>
          <w:b/>
          <w:bCs/>
        </w:rPr>
      </w:pPr>
      <w:r>
        <w:rPr>
          <w:rFonts w:ascii="Times New Roman" w:hAnsi="Times New Roman" w:cs="Times New Roman"/>
          <w:b/>
          <w:bCs/>
        </w:rPr>
        <w:t xml:space="preserve">§ </w:t>
      </w:r>
      <w:r w:rsidR="00D74E4A">
        <w:rPr>
          <w:rFonts w:ascii="Times New Roman" w:hAnsi="Times New Roman" w:cs="Times New Roman"/>
          <w:b/>
          <w:bCs/>
        </w:rPr>
        <w:t>5</w:t>
      </w:r>
    </w:p>
    <w:p w14:paraId="7C9E8545" w14:textId="77777777" w:rsidR="0083546B" w:rsidRDefault="0083546B"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rPr>
          <w:rFonts w:ascii="Times New Roman" w:hAnsi="Times New Roman" w:cs="Times New Roman"/>
        </w:rPr>
      </w:pPr>
      <w:r>
        <w:rPr>
          <w:rFonts w:ascii="Times New Roman" w:hAnsi="Times New Roman" w:cs="Times New Roman"/>
        </w:rPr>
        <w:t>Uchwała wchodzi w życie z dniem podjęcia.</w:t>
      </w:r>
    </w:p>
    <w:p w14:paraId="686BB18F" w14:textId="77777777" w:rsidR="0083546B" w:rsidRDefault="0083546B" w:rsidP="008354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rPr>
      </w:pPr>
      <w:r>
        <w:rPr>
          <w:rFonts w:ascii="Times New Roman" w:hAnsi="Times New Roman" w:cs="Times New Roman"/>
        </w:rPr>
        <w:t xml:space="preserve">                                                                                </w:t>
      </w:r>
    </w:p>
    <w:p w14:paraId="7C8777EB" w14:textId="7A7219C7" w:rsidR="00130C22" w:rsidRDefault="00130C22" w:rsidP="00130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rPr>
      </w:pPr>
      <w:r>
        <w:rPr>
          <w:rFonts w:ascii="Times New Roman" w:hAnsi="Times New Roman" w:cs="Times New Roman"/>
        </w:rPr>
        <w:t xml:space="preserve">                                                                             </w:t>
      </w:r>
    </w:p>
    <w:p w14:paraId="7410769E" w14:textId="77777777" w:rsidR="00130C22" w:rsidRPr="007F7BDD" w:rsidRDefault="00130C22" w:rsidP="00130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F7BDD">
        <w:rPr>
          <w:rFonts w:ascii="Times New Roman" w:hAnsi="Times New Roman" w:cs="Times New Roman"/>
          <w:b/>
          <w:bCs/>
        </w:rPr>
        <w:tab/>
        <w:t xml:space="preserve"> </w:t>
      </w:r>
      <w:r>
        <w:rPr>
          <w:rFonts w:ascii="Times New Roman" w:hAnsi="Times New Roman" w:cs="Times New Roman"/>
          <w:b/>
          <w:bCs/>
        </w:rPr>
        <w:tab/>
      </w:r>
      <w:r w:rsidRPr="007F7BDD">
        <w:rPr>
          <w:rFonts w:ascii="Times New Roman" w:hAnsi="Times New Roman" w:cs="Times New Roman"/>
          <w:b/>
          <w:bCs/>
        </w:rPr>
        <w:t xml:space="preserve">   Przewodniczący Rady Miejskiej     </w:t>
      </w:r>
    </w:p>
    <w:p w14:paraId="36A37C2B" w14:textId="77777777" w:rsidR="00130C22" w:rsidRPr="007F7BDD" w:rsidRDefault="00130C22" w:rsidP="00130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b/>
          <w:bCs/>
        </w:rPr>
      </w:pPr>
    </w:p>
    <w:p w14:paraId="38DF3F55" w14:textId="77777777" w:rsidR="00130C22" w:rsidRPr="007F7BDD" w:rsidRDefault="00130C22" w:rsidP="00130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b/>
          <w:bCs/>
        </w:rPr>
      </w:pPr>
      <w:r>
        <w:rPr>
          <w:rFonts w:ascii="Times New Roman" w:hAnsi="Times New Roman" w:cs="Times New Roman"/>
          <w:b/>
          <w:bCs/>
        </w:rPr>
        <w:tab/>
      </w:r>
    </w:p>
    <w:p w14:paraId="678D852E" w14:textId="77777777" w:rsidR="00130C22" w:rsidRPr="007F7BDD" w:rsidRDefault="00130C22" w:rsidP="00130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b/>
          <w:bCs/>
        </w:rPr>
      </w:pPr>
      <w:r w:rsidRPr="007F7BDD">
        <w:rPr>
          <w:rFonts w:ascii="Times New Roman" w:hAnsi="Times New Roman" w:cs="Times New Roman"/>
          <w:b/>
          <w:bCs/>
        </w:rPr>
        <w:t xml:space="preserve">                                                                                              </w:t>
      </w:r>
      <w:r>
        <w:rPr>
          <w:rFonts w:ascii="Times New Roman" w:hAnsi="Times New Roman" w:cs="Times New Roman"/>
          <w:b/>
          <w:bCs/>
        </w:rPr>
        <w:tab/>
      </w:r>
      <w:r w:rsidRPr="007F7BDD">
        <w:rPr>
          <w:rFonts w:ascii="Times New Roman" w:hAnsi="Times New Roman" w:cs="Times New Roman"/>
          <w:b/>
          <w:bCs/>
        </w:rPr>
        <w:t>Wojciech Kruczek</w:t>
      </w:r>
    </w:p>
    <w:p w14:paraId="3B3B25BB" w14:textId="77777777" w:rsidR="00130C22" w:rsidRDefault="00130C22" w:rsidP="00130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rPr>
      </w:pPr>
    </w:p>
    <w:p w14:paraId="5B664A93" w14:textId="77777777" w:rsidR="00130C22" w:rsidRDefault="00130C22" w:rsidP="00130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rPr>
      </w:pPr>
    </w:p>
    <w:p w14:paraId="21819A0D" w14:textId="77777777" w:rsidR="00130C22" w:rsidRDefault="00130C22" w:rsidP="00130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rPr>
      </w:pPr>
    </w:p>
    <w:p w14:paraId="036CC0F0" w14:textId="77777777" w:rsidR="00130C22" w:rsidRDefault="00130C22" w:rsidP="00130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52" w:lineRule="auto"/>
        <w:ind w:left="5670" w:hanging="5670"/>
        <w:rPr>
          <w:rFonts w:ascii="Times New Roman" w:hAnsi="Times New Roman" w:cs="Times New Roman"/>
        </w:rPr>
      </w:pPr>
    </w:p>
    <w:p w14:paraId="278842D9" w14:textId="77777777" w:rsidR="00130C22" w:rsidRDefault="00130C22" w:rsidP="00130C22">
      <w:pPr>
        <w:spacing w:after="0" w:line="276" w:lineRule="auto"/>
        <w:rPr>
          <w:rFonts w:ascii="Times New Roman" w:hAnsi="Times New Roman" w:cs="Times New Roman"/>
          <w:i/>
          <w:sz w:val="20"/>
          <w:szCs w:val="20"/>
        </w:rPr>
      </w:pPr>
      <w:r>
        <w:rPr>
          <w:rFonts w:ascii="Times New Roman" w:hAnsi="Times New Roman" w:cs="Times New Roman"/>
          <w:i/>
          <w:sz w:val="20"/>
          <w:szCs w:val="20"/>
        </w:rPr>
        <w:t>Wykonano w 2 Egzemplarzach:</w:t>
      </w:r>
    </w:p>
    <w:p w14:paraId="31794ABC" w14:textId="77777777" w:rsidR="00130C22" w:rsidRDefault="00130C22" w:rsidP="00130C22">
      <w:pPr>
        <w:spacing w:after="0" w:line="240" w:lineRule="auto"/>
        <w:rPr>
          <w:rFonts w:ascii="Times New Roman" w:hAnsi="Times New Roman" w:cs="Times New Roman"/>
          <w:i/>
          <w:sz w:val="20"/>
          <w:szCs w:val="20"/>
        </w:rPr>
      </w:pPr>
      <w:r>
        <w:rPr>
          <w:rFonts w:ascii="Times New Roman" w:hAnsi="Times New Roman" w:cs="Times New Roman"/>
          <w:i/>
          <w:sz w:val="20"/>
          <w:szCs w:val="20"/>
        </w:rPr>
        <w:t>- Egzemplarz nr 1 – a/a;</w:t>
      </w:r>
    </w:p>
    <w:p w14:paraId="1534E837" w14:textId="77777777" w:rsidR="00130C22" w:rsidRPr="00DB01C7" w:rsidRDefault="00130C22" w:rsidP="00130C22">
      <w:pPr>
        <w:spacing w:after="0"/>
        <w:rPr>
          <w:rFonts w:ascii="Times New Roman" w:hAnsi="Times New Roman" w:cs="Times New Roman"/>
        </w:rPr>
      </w:pPr>
      <w:r>
        <w:rPr>
          <w:rFonts w:ascii="Times New Roman" w:hAnsi="Times New Roman" w:cs="Times New Roman"/>
          <w:i/>
          <w:sz w:val="20"/>
          <w:szCs w:val="20"/>
        </w:rPr>
        <w:t>- Egzemplarz nr 2 – Regionalna Izba Obrachunkowa w Rzeszowie, ul. Mickiewicza 10, 35-064 Rzeszów.</w:t>
      </w:r>
    </w:p>
    <w:p w14:paraId="255ADD0B" w14:textId="77777777" w:rsidR="00302895" w:rsidRPr="00DB01C7" w:rsidRDefault="00302895" w:rsidP="0030289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Times New Roman" w:hAnsi="Times New Roman" w:cs="Times New Roman"/>
        </w:rPr>
      </w:pPr>
    </w:p>
    <w:sectPr w:rsidR="00302895" w:rsidRPr="00DB01C7" w:rsidSect="00130C22">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20D"/>
    <w:multiLevelType w:val="hybridMultilevel"/>
    <w:tmpl w:val="2BC0E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621562"/>
    <w:multiLevelType w:val="hybridMultilevel"/>
    <w:tmpl w:val="E4FAC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F66BE3"/>
    <w:multiLevelType w:val="hybridMultilevel"/>
    <w:tmpl w:val="BFE8C0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961583C"/>
    <w:multiLevelType w:val="hybridMultilevel"/>
    <w:tmpl w:val="55E8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9781C59"/>
    <w:multiLevelType w:val="hybridMultilevel"/>
    <w:tmpl w:val="6F243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1063A3"/>
    <w:multiLevelType w:val="hybridMultilevel"/>
    <w:tmpl w:val="BDA038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A607151"/>
    <w:multiLevelType w:val="hybridMultilevel"/>
    <w:tmpl w:val="F3046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8866B9"/>
    <w:multiLevelType w:val="hybridMultilevel"/>
    <w:tmpl w:val="B39624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8EA066D"/>
    <w:multiLevelType w:val="hybridMultilevel"/>
    <w:tmpl w:val="5CA24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B930EC9"/>
    <w:multiLevelType w:val="hybridMultilevel"/>
    <w:tmpl w:val="E6140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4F507D0"/>
    <w:multiLevelType w:val="hybridMultilevel"/>
    <w:tmpl w:val="C0CCE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FAF0DCC"/>
    <w:multiLevelType w:val="hybridMultilevel"/>
    <w:tmpl w:val="0F883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A225CDE"/>
    <w:multiLevelType w:val="hybridMultilevel"/>
    <w:tmpl w:val="63008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CB23AB4"/>
    <w:multiLevelType w:val="hybridMultilevel"/>
    <w:tmpl w:val="A66C1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4815AF7"/>
    <w:multiLevelType w:val="hybridMultilevel"/>
    <w:tmpl w:val="0C00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6D05342"/>
    <w:multiLevelType w:val="hybridMultilevel"/>
    <w:tmpl w:val="C7A6AC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694188685">
    <w:abstractNumId w:val="3"/>
  </w:num>
  <w:num w:numId="2" w16cid:durableId="1414398749">
    <w:abstractNumId w:val="5"/>
  </w:num>
  <w:num w:numId="3" w16cid:durableId="1732192577">
    <w:abstractNumId w:val="2"/>
  </w:num>
  <w:num w:numId="4" w16cid:durableId="926772464">
    <w:abstractNumId w:val="9"/>
  </w:num>
  <w:num w:numId="5" w16cid:durableId="137697913">
    <w:abstractNumId w:val="15"/>
  </w:num>
  <w:num w:numId="6" w16cid:durableId="52196147">
    <w:abstractNumId w:val="13"/>
  </w:num>
  <w:num w:numId="7" w16cid:durableId="180360704">
    <w:abstractNumId w:val="12"/>
  </w:num>
  <w:num w:numId="8" w16cid:durableId="2046518916">
    <w:abstractNumId w:val="8"/>
  </w:num>
  <w:num w:numId="9" w16cid:durableId="305163070">
    <w:abstractNumId w:val="7"/>
  </w:num>
  <w:num w:numId="10" w16cid:durableId="219175945">
    <w:abstractNumId w:val="14"/>
  </w:num>
  <w:num w:numId="11" w16cid:durableId="264457397">
    <w:abstractNumId w:val="1"/>
  </w:num>
  <w:num w:numId="12" w16cid:durableId="955600767">
    <w:abstractNumId w:val="10"/>
  </w:num>
  <w:num w:numId="13" w16cid:durableId="517740194">
    <w:abstractNumId w:val="0"/>
  </w:num>
  <w:num w:numId="14" w16cid:durableId="2128114678">
    <w:abstractNumId w:val="11"/>
  </w:num>
  <w:num w:numId="15" w16cid:durableId="1886604254">
    <w:abstractNumId w:val="6"/>
  </w:num>
  <w:num w:numId="16" w16cid:durableId="1301350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46B"/>
    <w:rsid w:val="00043205"/>
    <w:rsid w:val="00072A33"/>
    <w:rsid w:val="00087DC7"/>
    <w:rsid w:val="000A5249"/>
    <w:rsid w:val="000D5D5A"/>
    <w:rsid w:val="000E12ED"/>
    <w:rsid w:val="00104B3C"/>
    <w:rsid w:val="00114324"/>
    <w:rsid w:val="001210A7"/>
    <w:rsid w:val="00130C22"/>
    <w:rsid w:val="00131C4C"/>
    <w:rsid w:val="0014398A"/>
    <w:rsid w:val="00161BA8"/>
    <w:rsid w:val="00172321"/>
    <w:rsid w:val="001749B8"/>
    <w:rsid w:val="001D479C"/>
    <w:rsid w:val="001F0774"/>
    <w:rsid w:val="001F14E8"/>
    <w:rsid w:val="00215E6C"/>
    <w:rsid w:val="00220385"/>
    <w:rsid w:val="002444E3"/>
    <w:rsid w:val="0026655F"/>
    <w:rsid w:val="00295048"/>
    <w:rsid w:val="002A355B"/>
    <w:rsid w:val="002A5329"/>
    <w:rsid w:val="002B1029"/>
    <w:rsid w:val="002B64C5"/>
    <w:rsid w:val="002C629F"/>
    <w:rsid w:val="002D0B4C"/>
    <w:rsid w:val="00302895"/>
    <w:rsid w:val="00305448"/>
    <w:rsid w:val="003159A7"/>
    <w:rsid w:val="00320561"/>
    <w:rsid w:val="003322E1"/>
    <w:rsid w:val="00337ED0"/>
    <w:rsid w:val="0035471A"/>
    <w:rsid w:val="00356644"/>
    <w:rsid w:val="00360380"/>
    <w:rsid w:val="0037460D"/>
    <w:rsid w:val="003A3D3B"/>
    <w:rsid w:val="003A5D83"/>
    <w:rsid w:val="003B7586"/>
    <w:rsid w:val="003D07D1"/>
    <w:rsid w:val="003D338A"/>
    <w:rsid w:val="003F770D"/>
    <w:rsid w:val="00415B8D"/>
    <w:rsid w:val="0044130E"/>
    <w:rsid w:val="004769C2"/>
    <w:rsid w:val="00492A31"/>
    <w:rsid w:val="004A1794"/>
    <w:rsid w:val="004D5229"/>
    <w:rsid w:val="004E2F20"/>
    <w:rsid w:val="004F5EA4"/>
    <w:rsid w:val="00511AD6"/>
    <w:rsid w:val="00542B02"/>
    <w:rsid w:val="005463B3"/>
    <w:rsid w:val="00555AA9"/>
    <w:rsid w:val="00562D6B"/>
    <w:rsid w:val="005A605C"/>
    <w:rsid w:val="005C17C8"/>
    <w:rsid w:val="005D3B0D"/>
    <w:rsid w:val="005F5DD8"/>
    <w:rsid w:val="00610520"/>
    <w:rsid w:val="00617311"/>
    <w:rsid w:val="00622FEB"/>
    <w:rsid w:val="0064568E"/>
    <w:rsid w:val="0065778A"/>
    <w:rsid w:val="00675C86"/>
    <w:rsid w:val="00687CE9"/>
    <w:rsid w:val="006B4E48"/>
    <w:rsid w:val="006C05C7"/>
    <w:rsid w:val="006C524B"/>
    <w:rsid w:val="0070454B"/>
    <w:rsid w:val="00706777"/>
    <w:rsid w:val="00706789"/>
    <w:rsid w:val="007200D5"/>
    <w:rsid w:val="007325C0"/>
    <w:rsid w:val="007409E1"/>
    <w:rsid w:val="007708EE"/>
    <w:rsid w:val="007864AC"/>
    <w:rsid w:val="007874A2"/>
    <w:rsid w:val="00797C25"/>
    <w:rsid w:val="007A13AE"/>
    <w:rsid w:val="007B5746"/>
    <w:rsid w:val="007B7F4C"/>
    <w:rsid w:val="007C2EE7"/>
    <w:rsid w:val="007D0BDD"/>
    <w:rsid w:val="007D5B2A"/>
    <w:rsid w:val="0080044E"/>
    <w:rsid w:val="00811F1A"/>
    <w:rsid w:val="00823607"/>
    <w:rsid w:val="00823C42"/>
    <w:rsid w:val="0083138C"/>
    <w:rsid w:val="00833F7B"/>
    <w:rsid w:val="0083546B"/>
    <w:rsid w:val="00846080"/>
    <w:rsid w:val="00871175"/>
    <w:rsid w:val="00876368"/>
    <w:rsid w:val="00884106"/>
    <w:rsid w:val="00885189"/>
    <w:rsid w:val="00890C28"/>
    <w:rsid w:val="008F1A0E"/>
    <w:rsid w:val="0092186B"/>
    <w:rsid w:val="00923A2F"/>
    <w:rsid w:val="00945475"/>
    <w:rsid w:val="00954C1E"/>
    <w:rsid w:val="009671C2"/>
    <w:rsid w:val="0097753B"/>
    <w:rsid w:val="009A2E01"/>
    <w:rsid w:val="009B00A2"/>
    <w:rsid w:val="009B468E"/>
    <w:rsid w:val="009C5424"/>
    <w:rsid w:val="009E1F4C"/>
    <w:rsid w:val="009F171B"/>
    <w:rsid w:val="00A037CA"/>
    <w:rsid w:val="00A03E92"/>
    <w:rsid w:val="00A30A4C"/>
    <w:rsid w:val="00A34D30"/>
    <w:rsid w:val="00A35406"/>
    <w:rsid w:val="00A74A66"/>
    <w:rsid w:val="00AA1704"/>
    <w:rsid w:val="00AC2AE8"/>
    <w:rsid w:val="00AD74DA"/>
    <w:rsid w:val="00AF05F1"/>
    <w:rsid w:val="00B400B4"/>
    <w:rsid w:val="00B62924"/>
    <w:rsid w:val="00BA3C90"/>
    <w:rsid w:val="00BB0744"/>
    <w:rsid w:val="00BD0289"/>
    <w:rsid w:val="00BD1D67"/>
    <w:rsid w:val="00BD648A"/>
    <w:rsid w:val="00BE15F3"/>
    <w:rsid w:val="00BF1D33"/>
    <w:rsid w:val="00BF29E9"/>
    <w:rsid w:val="00C47D65"/>
    <w:rsid w:val="00C6023F"/>
    <w:rsid w:val="00C64D76"/>
    <w:rsid w:val="00C67402"/>
    <w:rsid w:val="00C96D41"/>
    <w:rsid w:val="00CA16DB"/>
    <w:rsid w:val="00CB12CF"/>
    <w:rsid w:val="00CD7662"/>
    <w:rsid w:val="00D112D7"/>
    <w:rsid w:val="00D27AF9"/>
    <w:rsid w:val="00D74DED"/>
    <w:rsid w:val="00D74E4A"/>
    <w:rsid w:val="00DA3585"/>
    <w:rsid w:val="00DB1702"/>
    <w:rsid w:val="00DC24A4"/>
    <w:rsid w:val="00E13DBA"/>
    <w:rsid w:val="00E21628"/>
    <w:rsid w:val="00E40F41"/>
    <w:rsid w:val="00E44BBC"/>
    <w:rsid w:val="00E50F5B"/>
    <w:rsid w:val="00E8786D"/>
    <w:rsid w:val="00E921FB"/>
    <w:rsid w:val="00E96D8C"/>
    <w:rsid w:val="00EC465B"/>
    <w:rsid w:val="00EC7300"/>
    <w:rsid w:val="00ED28B5"/>
    <w:rsid w:val="00EF549F"/>
    <w:rsid w:val="00F00CC8"/>
    <w:rsid w:val="00F02F88"/>
    <w:rsid w:val="00F12333"/>
    <w:rsid w:val="00F25DD6"/>
    <w:rsid w:val="00F76A9A"/>
    <w:rsid w:val="00FA03E8"/>
    <w:rsid w:val="00FA55FE"/>
    <w:rsid w:val="00FA7017"/>
    <w:rsid w:val="00FD22F2"/>
    <w:rsid w:val="00FD2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B760"/>
  <w15:chartTrackingRefBased/>
  <w15:docId w15:val="{A9F709CE-377E-4F25-B37C-4D257230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546B"/>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3546B"/>
    <w:pPr>
      <w:ind w:left="720"/>
      <w:contextualSpacing/>
    </w:pPr>
  </w:style>
  <w:style w:type="table" w:styleId="Tabela-Siatka">
    <w:name w:val="Table Grid"/>
    <w:basedOn w:val="Standardowy"/>
    <w:uiPriority w:val="39"/>
    <w:rsid w:val="008354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C2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2EE7"/>
    <w:rPr>
      <w:rFonts w:ascii="Segoe UI" w:hAnsi="Segoe UI" w:cs="Segoe UI"/>
      <w:sz w:val="18"/>
      <w:szCs w:val="18"/>
    </w:rPr>
  </w:style>
  <w:style w:type="paragraph" w:styleId="Nagwek">
    <w:name w:val="header"/>
    <w:basedOn w:val="Normalny"/>
    <w:link w:val="NagwekZnak"/>
    <w:uiPriority w:val="99"/>
    <w:unhideWhenUsed/>
    <w:rsid w:val="00130C22"/>
    <w:pPr>
      <w:tabs>
        <w:tab w:val="center" w:pos="4536"/>
        <w:tab w:val="right" w:pos="9072"/>
      </w:tabs>
      <w:spacing w:after="0" w:line="240" w:lineRule="auto"/>
    </w:pPr>
    <w:rPr>
      <w:kern w:val="2"/>
      <w:sz w:val="24"/>
      <w:szCs w:val="24"/>
      <w14:ligatures w14:val="standardContextual"/>
    </w:rPr>
  </w:style>
  <w:style w:type="character" w:customStyle="1" w:styleId="NagwekZnak">
    <w:name w:val="Nagłówek Znak"/>
    <w:basedOn w:val="Domylnaczcionkaakapitu"/>
    <w:link w:val="Nagwek"/>
    <w:uiPriority w:val="99"/>
    <w:qFormat/>
    <w:rsid w:val="00130C22"/>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013716">
      <w:bodyDiv w:val="1"/>
      <w:marLeft w:val="0"/>
      <w:marRight w:val="0"/>
      <w:marTop w:val="0"/>
      <w:marBottom w:val="0"/>
      <w:divBdr>
        <w:top w:val="none" w:sz="0" w:space="0" w:color="auto"/>
        <w:left w:val="none" w:sz="0" w:space="0" w:color="auto"/>
        <w:bottom w:val="none" w:sz="0" w:space="0" w:color="auto"/>
        <w:right w:val="none" w:sz="0" w:space="0" w:color="auto"/>
      </w:divBdr>
    </w:div>
    <w:div w:id="1409961773">
      <w:bodyDiv w:val="1"/>
      <w:marLeft w:val="0"/>
      <w:marRight w:val="0"/>
      <w:marTop w:val="0"/>
      <w:marBottom w:val="0"/>
      <w:divBdr>
        <w:top w:val="none" w:sz="0" w:space="0" w:color="auto"/>
        <w:left w:val="none" w:sz="0" w:space="0" w:color="auto"/>
        <w:bottom w:val="none" w:sz="0" w:space="0" w:color="auto"/>
        <w:right w:val="none" w:sz="0" w:space="0" w:color="auto"/>
      </w:divBdr>
    </w:div>
    <w:div w:id="1679193790">
      <w:bodyDiv w:val="1"/>
      <w:marLeft w:val="0"/>
      <w:marRight w:val="0"/>
      <w:marTop w:val="0"/>
      <w:marBottom w:val="0"/>
      <w:divBdr>
        <w:top w:val="none" w:sz="0" w:space="0" w:color="auto"/>
        <w:left w:val="none" w:sz="0" w:space="0" w:color="auto"/>
        <w:bottom w:val="none" w:sz="0" w:space="0" w:color="auto"/>
        <w:right w:val="none" w:sz="0" w:space="0" w:color="auto"/>
      </w:divBdr>
    </w:div>
    <w:div w:id="196302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4143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Ewelina</cp:lastModifiedBy>
  <cp:revision>2</cp:revision>
  <cp:lastPrinted>2025-09-09T11:22:00Z</cp:lastPrinted>
  <dcterms:created xsi:type="dcterms:W3CDTF">2025-09-09T11:23:00Z</dcterms:created>
  <dcterms:modified xsi:type="dcterms:W3CDTF">2025-09-09T11:23:00Z</dcterms:modified>
</cp:coreProperties>
</file>